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5A4E" w14:textId="77777777" w:rsidR="009A6CDA" w:rsidRPr="00AA784F" w:rsidRDefault="009A6CDA" w:rsidP="009A6CDA">
      <w:pPr>
        <w:pStyle w:val="SKYRIUSSUARAB"/>
        <w:ind w:firstLine="720"/>
      </w:pPr>
    </w:p>
    <w:p w14:paraId="26C34A57" w14:textId="77777777" w:rsidR="009A6CDA" w:rsidRPr="00AA784F" w:rsidRDefault="009A6CDA" w:rsidP="009A6CDA">
      <w:pPr>
        <w:pStyle w:val="Antrat1"/>
        <w:tabs>
          <w:tab w:val="left" w:pos="5387"/>
        </w:tabs>
        <w:spacing w:before="0" w:after="240"/>
        <w:jc w:val="center"/>
        <w:rPr>
          <w:rFonts w:ascii="Times New Roman" w:hAnsi="Times New Roman"/>
          <w:b/>
        </w:rPr>
      </w:pPr>
      <w:bookmarkStart w:id="0" w:name="_Toc204783750"/>
      <w:r w:rsidRPr="00AA784F">
        <w:rPr>
          <w:rFonts w:ascii="Times New Roman" w:hAnsi="Times New Roman"/>
          <w:b/>
        </w:rPr>
        <w:t>BENDROSIOS NUOSTATOS</w:t>
      </w:r>
      <w:bookmarkEnd w:id="0"/>
    </w:p>
    <w:p w14:paraId="2D07A394" w14:textId="77777777" w:rsidR="009A6CDA" w:rsidRPr="00AA784F" w:rsidRDefault="009A6CDA" w:rsidP="009A6CDA">
      <w:pPr>
        <w:numPr>
          <w:ilvl w:val="0"/>
          <w:numId w:val="2"/>
        </w:numPr>
        <w:tabs>
          <w:tab w:val="left" w:pos="1134"/>
        </w:tabs>
        <w:ind w:left="0" w:firstLine="851"/>
        <w:rPr>
          <w:rFonts w:ascii="Times New Roman" w:hAnsi="Times New Roman"/>
          <w:sz w:val="24"/>
          <w:szCs w:val="24"/>
        </w:rPr>
      </w:pPr>
      <w:r w:rsidRPr="00AA784F">
        <w:rPr>
          <w:rFonts w:ascii="Times New Roman" w:hAnsi="Times New Roman"/>
          <w:b/>
          <w:sz w:val="24"/>
          <w:szCs w:val="24"/>
        </w:rPr>
        <w:t xml:space="preserve">Asmens duomenų tvarkymo taisyklių (toliau – Taisyklės) tikslas - </w:t>
      </w:r>
      <w:r w:rsidRPr="00AA784F">
        <w:rPr>
          <w:rFonts w:ascii="Times New Roman" w:hAnsi="Times New Roman"/>
          <w:sz w:val="24"/>
          <w:szCs w:val="24"/>
        </w:rPr>
        <w:t xml:space="preserve">reglamentuoti asmenų, kurių duomenis tvarko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Įmonės_pavadinimas_K_D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Viešosios įstaigos „Paupio globos namai“</w:t>
      </w:r>
      <w:r w:rsidRPr="00AA784F">
        <w:rPr>
          <w:rFonts w:ascii="Times New Roman" w:hAnsi="Times New Roman"/>
          <w:iCs/>
          <w:sz w:val="24"/>
          <w:szCs w:val="28"/>
        </w:rPr>
        <w:fldChar w:fldCharType="end"/>
      </w:r>
      <w:r w:rsidRPr="00AA784F">
        <w:rPr>
          <w:rFonts w:ascii="Times New Roman" w:hAnsi="Times New Roman"/>
          <w:iCs/>
          <w:sz w:val="24"/>
          <w:szCs w:val="28"/>
        </w:rPr>
        <w:t>,</w:t>
      </w:r>
      <w:r w:rsidRPr="00AA784F">
        <w:rPr>
          <w:rFonts w:ascii="Times New Roman" w:hAnsi="Times New Roman"/>
          <w:sz w:val="24"/>
          <w:szCs w:val="24"/>
        </w:rPr>
        <w:t xml:space="preserve"> asmens duomenų tikslus, nustatyti duomenų subjektų teises ir jų įgyvendinimo tvarką, įtvirtinti organizacines ir technines duomenų apsaugos priemones, </w:t>
      </w:r>
      <w:r w:rsidRPr="00AA784F">
        <w:rPr>
          <w:rFonts w:ascii="Times New Roman" w:eastAsia="MS Mincho" w:hAnsi="Times New Roman"/>
          <w:sz w:val="24"/>
          <w:szCs w:val="24"/>
        </w:rPr>
        <w:t>reguliuoti asmens duomenų tvarkytojo pasitelkimo atvejus</w:t>
      </w:r>
      <w:r w:rsidRPr="00AA784F">
        <w:rPr>
          <w:rFonts w:ascii="Times New Roman" w:hAnsi="Times New Roman"/>
          <w:sz w:val="24"/>
          <w:szCs w:val="24"/>
        </w:rPr>
        <w:t xml:space="preserve"> bei užtikrinti Lietuvos Respublikos asmens duomenų teisinės apsaugos įstatymo (toliau – ADTAĮ), Bendrojo duomenų apsaugos reglamento (ES) 2016/679 (toliau – BDAR), kitų teisės aktų, reglamentuojančių asmens duomenų tvarkymą ir apsaugą, laikymąsi ir įgyvendinimą.</w:t>
      </w:r>
    </w:p>
    <w:p w14:paraId="191B328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b/>
          <w:sz w:val="24"/>
          <w:szCs w:val="24"/>
        </w:rPr>
        <w:t>Pagrindinės taisyklėse vartojamos sąvokos:</w:t>
      </w:r>
    </w:p>
    <w:p w14:paraId="436EC6CD"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Asmens duomenys</w:t>
      </w:r>
      <w:r w:rsidRPr="00AA784F">
        <w:rPr>
          <w:rFonts w:ascii="Times New Roman" w:hAnsi="Times New Roman"/>
          <w:sz w:val="24"/>
          <w:szCs w:val="24"/>
        </w:rPr>
        <w:t xml:space="preserve"> - bet kokia informacija apie fizinį asmenį, kurio tapatybė nustatyta arba kurio tapatybę galima nustatyti (</w:t>
      </w:r>
      <w:r w:rsidRPr="00AA784F">
        <w:rPr>
          <w:rFonts w:ascii="Times New Roman" w:hAnsi="Times New Roman"/>
          <w:b/>
          <w:sz w:val="24"/>
          <w:szCs w:val="24"/>
        </w:rPr>
        <w:t>duomenų subjektas)</w:t>
      </w:r>
      <w:r w:rsidRPr="00AA784F">
        <w:rPr>
          <w:rFonts w:ascii="Times New Roman" w:hAnsi="Times New Roman"/>
          <w:sz w:val="24"/>
          <w:szCs w:val="24"/>
        </w:rPr>
        <w:t xml:space="preserve"> tiesiogiai arba netiesiogiai, visų pirma pagal identifikatorių, pavyzdžiui vardą ir pavardę, asmens kodą, buvimo vietos duomenis arba pagal vieną ar kelis to fizinio asmens fizinės, fiziologinės, genetinės, psichinės, ekonominės, kultūrinės ar socialinės tapatybės požymius. Pavyzdžiui: vaizdo įrašas, garso įrašas, naršymo svetainėje statistika ir pan.</w:t>
      </w:r>
    </w:p>
    <w:p w14:paraId="0BCD8B2E" w14:textId="77777777" w:rsidR="009A6CDA" w:rsidRPr="00AA784F" w:rsidRDefault="009A6CDA" w:rsidP="009A6CDA">
      <w:pPr>
        <w:numPr>
          <w:ilvl w:val="1"/>
          <w:numId w:val="2"/>
        </w:numPr>
        <w:spacing w:before="120"/>
        <w:ind w:left="0" w:firstLine="810"/>
        <w:rPr>
          <w:rFonts w:ascii="Times New Roman" w:hAnsi="Times New Roman"/>
          <w:sz w:val="24"/>
          <w:szCs w:val="24"/>
        </w:rPr>
      </w:pPr>
      <w:r w:rsidRPr="00AA784F">
        <w:rPr>
          <w:rFonts w:ascii="Times New Roman" w:hAnsi="Times New Roman"/>
          <w:b/>
          <w:sz w:val="24"/>
          <w:szCs w:val="24"/>
        </w:rPr>
        <w:t>Duomenų subjektas</w:t>
      </w:r>
      <w:r w:rsidRPr="00AA784F">
        <w:rPr>
          <w:rFonts w:ascii="Times New Roman" w:hAnsi="Times New Roman"/>
          <w:sz w:val="24"/>
          <w:szCs w:val="24"/>
        </w:rPr>
        <w:t xml:space="preserve"> - fizinis asmuo, kurio asmens duomenis tvarko duomenų valdytojas ar duomenų tvarkytojas, pavyzdžiui, Lietuvos Respublikos pilietis ar asmuo, deklaravęs gyvenamąją vietą Lietuvos Respublikoje, taip pat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darbuotojas, kurio asmens duomenis tvarko duomenų valdytojas.</w:t>
      </w:r>
    </w:p>
    <w:p w14:paraId="67611BFB"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Asmens duomenų tvarkymas (toliau – duomenų tvarkymas)</w:t>
      </w:r>
      <w:r w:rsidRPr="00AA784F">
        <w:rPr>
          <w:rFonts w:ascii="Times New Roman" w:hAnsi="Times New Roman"/>
          <w:sz w:val="24"/>
          <w:szCs w:val="24"/>
        </w:rPr>
        <w:t xml:space="preserve"> - bet kokia automatizuotomis arba neautomatizuotomis priemonėmis su asmens duomenimis ar asmens duomenų rinkiniais atliekama operacija ar operacijų seka, pavyzdžiui rinkimas, įrašymas, rūšiavimas, kaupimas, klasifikavimas, sisteminimas, saugojimas, adaptavimas ar keitimas, susipažinimas, naudojimas, atskleidimas persiunčiant, platinant ar kitu būdu sudarant galimybę jais naudotis, taip pat sugretinimas ar sujungimas su kitais duomenimis, apribojimas, ištrynimas arba sunaikinimas.</w:t>
      </w:r>
    </w:p>
    <w:p w14:paraId="137B55D6"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Duomenų valdytojas</w:t>
      </w:r>
      <w:r w:rsidRPr="00AA784F">
        <w:rPr>
          <w:rFonts w:ascii="Times New Roman" w:hAnsi="Times New Roman"/>
          <w:sz w:val="24"/>
          <w:szCs w:val="24"/>
        </w:rPr>
        <w:t xml:space="preserve"> - fizinis arba juridinis asmuo, valdžios institucija, agentūra ar kita įstaiga, kuris vienas ar drauge su kitais nustato duomenų tvarkymo tikslus ir priemones.</w:t>
      </w:r>
    </w:p>
    <w:p w14:paraId="7D98AA8F"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Duomenų tvarkytojas</w:t>
      </w:r>
      <w:r w:rsidRPr="00AA784F">
        <w:rPr>
          <w:rFonts w:ascii="Times New Roman" w:hAnsi="Times New Roman"/>
          <w:sz w:val="24"/>
          <w:szCs w:val="24"/>
        </w:rPr>
        <w:t xml:space="preserve"> - fizinis arba juridinis asmuo, valdžios institucija, agentūra ar kita įstaiga, kuri duomenų valdytojo vardu tvarko asmens duomenis. Pavyzdžiui: personalo apskaitos sistemos tiekėjas, informacinių technologijų, serverio paslaugos tiekėjas ir pan.</w:t>
      </w:r>
    </w:p>
    <w:p w14:paraId="64D43C83"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 xml:space="preserve">Duomenų valdytojas (toliau – </w:t>
      </w:r>
      <w:r w:rsidRPr="00AA784F">
        <w:rPr>
          <w:rFonts w:ascii="Times New Roman" w:hAnsi="Times New Roman"/>
          <w:b/>
          <w:bCs/>
          <w:iCs/>
          <w:sz w:val="24"/>
          <w:szCs w:val="24"/>
        </w:rPr>
        <w:fldChar w:fldCharType="begin"/>
      </w:r>
      <w:r w:rsidRPr="00AA784F">
        <w:rPr>
          <w:rFonts w:ascii="Times New Roman" w:hAnsi="Times New Roman"/>
          <w:b/>
          <w:bCs/>
          <w:iCs/>
          <w:sz w:val="24"/>
          <w:szCs w:val="24"/>
        </w:rPr>
        <w:instrText xml:space="preserve"> MERGEFIELD  Įmonės_tipas_V_D </w:instrText>
      </w:r>
      <w:r w:rsidRPr="00AA784F">
        <w:rPr>
          <w:rFonts w:ascii="Times New Roman" w:hAnsi="Times New Roman"/>
          <w:b/>
          <w:bCs/>
          <w:iCs/>
          <w:sz w:val="24"/>
          <w:szCs w:val="24"/>
        </w:rPr>
        <w:fldChar w:fldCharType="separate"/>
      </w:r>
      <w:r w:rsidRPr="00AA784F">
        <w:rPr>
          <w:rFonts w:ascii="Times New Roman" w:hAnsi="Times New Roman"/>
          <w:b/>
          <w:bCs/>
          <w:iCs/>
          <w:noProof/>
          <w:sz w:val="24"/>
          <w:szCs w:val="24"/>
        </w:rPr>
        <w:t>Įstaiga</w:t>
      </w:r>
      <w:r w:rsidRPr="00AA784F">
        <w:rPr>
          <w:rFonts w:ascii="Times New Roman" w:hAnsi="Times New Roman"/>
          <w:b/>
          <w:bCs/>
          <w:iCs/>
          <w:sz w:val="24"/>
          <w:szCs w:val="24"/>
        </w:rPr>
        <w:fldChar w:fldCharType="end"/>
      </w:r>
      <w:r w:rsidRPr="00AA784F">
        <w:rPr>
          <w:rFonts w:ascii="Times New Roman" w:hAnsi="Times New Roman"/>
          <w:b/>
          <w:sz w:val="24"/>
          <w:szCs w:val="24"/>
        </w:rPr>
        <w:t>)</w:t>
      </w:r>
      <w:r w:rsidRPr="00AA784F">
        <w:rPr>
          <w:rFonts w:ascii="Times New Roman" w:hAnsi="Times New Roman"/>
          <w:sz w:val="24"/>
          <w:szCs w:val="24"/>
        </w:rPr>
        <w:t xml:space="preserve"> - </w:t>
      </w:r>
      <w:r w:rsidRPr="00AA784F">
        <w:rPr>
          <w:rFonts w:ascii="Times New Roman" w:hAnsi="Times New Roman"/>
          <w:b/>
          <w:bCs/>
          <w:iCs/>
          <w:sz w:val="24"/>
          <w:szCs w:val="24"/>
        </w:rPr>
        <w:fldChar w:fldCharType="begin"/>
      </w:r>
      <w:r w:rsidRPr="00AA784F">
        <w:rPr>
          <w:rFonts w:ascii="Times New Roman" w:hAnsi="Times New Roman"/>
          <w:b/>
          <w:bCs/>
          <w:iCs/>
          <w:sz w:val="24"/>
          <w:szCs w:val="24"/>
        </w:rPr>
        <w:instrText xml:space="preserve"> MERGEFIELD  Įmonės_pavadinimas_V_D </w:instrText>
      </w:r>
      <w:r w:rsidRPr="00AA784F">
        <w:rPr>
          <w:rFonts w:ascii="Times New Roman" w:hAnsi="Times New Roman"/>
          <w:b/>
          <w:bCs/>
          <w:iCs/>
          <w:sz w:val="24"/>
          <w:szCs w:val="24"/>
        </w:rPr>
        <w:fldChar w:fldCharType="separate"/>
      </w:r>
      <w:r w:rsidRPr="00AA784F">
        <w:rPr>
          <w:rFonts w:ascii="Times New Roman" w:hAnsi="Times New Roman"/>
          <w:b/>
          <w:bCs/>
          <w:iCs/>
          <w:noProof/>
          <w:sz w:val="24"/>
          <w:szCs w:val="24"/>
        </w:rPr>
        <w:t>Viešoji įstaiga „Paupio globos namai“</w:t>
      </w:r>
      <w:r w:rsidRPr="00AA784F">
        <w:rPr>
          <w:rFonts w:ascii="Times New Roman" w:hAnsi="Times New Roman"/>
          <w:b/>
          <w:bCs/>
          <w:iCs/>
          <w:sz w:val="24"/>
          <w:szCs w:val="24"/>
        </w:rPr>
        <w:fldChar w:fldCharType="end"/>
      </w:r>
      <w:r w:rsidRPr="00AA784F">
        <w:rPr>
          <w:rFonts w:ascii="Times New Roman" w:eastAsia="TimesNewRoman" w:hAnsi="Times New Roman"/>
          <w:b/>
          <w:sz w:val="24"/>
          <w:szCs w:val="24"/>
        </w:rPr>
        <w:t xml:space="preserve">, </w:t>
      </w:r>
      <w:r w:rsidRPr="00AA784F">
        <w:rPr>
          <w:rFonts w:ascii="Times New Roman" w:hAnsi="Times New Roman"/>
          <w:b/>
          <w:bCs/>
          <w:iCs/>
          <w:sz w:val="24"/>
          <w:szCs w:val="24"/>
        </w:rPr>
        <w:fldChar w:fldCharType="begin"/>
      </w:r>
      <w:r w:rsidRPr="00AA784F">
        <w:rPr>
          <w:rFonts w:ascii="Times New Roman" w:hAnsi="Times New Roman"/>
          <w:b/>
          <w:bCs/>
          <w:iCs/>
          <w:sz w:val="24"/>
          <w:szCs w:val="24"/>
        </w:rPr>
        <w:instrText xml:space="preserve"> MERGEFIELD  Įmonės_kodas </w:instrText>
      </w:r>
      <w:r w:rsidRPr="00AA784F">
        <w:rPr>
          <w:rFonts w:ascii="Times New Roman" w:hAnsi="Times New Roman"/>
          <w:b/>
          <w:bCs/>
          <w:iCs/>
          <w:sz w:val="24"/>
          <w:szCs w:val="24"/>
        </w:rPr>
        <w:fldChar w:fldCharType="separate"/>
      </w:r>
      <w:r w:rsidRPr="00AA784F">
        <w:rPr>
          <w:rFonts w:ascii="Times New Roman" w:hAnsi="Times New Roman"/>
          <w:b/>
          <w:bCs/>
          <w:iCs/>
          <w:noProof/>
          <w:sz w:val="24"/>
          <w:szCs w:val="24"/>
        </w:rPr>
        <w:t>303267602</w:t>
      </w:r>
      <w:r w:rsidRPr="00AA784F">
        <w:rPr>
          <w:rFonts w:ascii="Times New Roman" w:hAnsi="Times New Roman"/>
          <w:b/>
          <w:bCs/>
          <w:iCs/>
          <w:sz w:val="24"/>
          <w:szCs w:val="24"/>
        </w:rPr>
        <w:fldChar w:fldCharType="end"/>
      </w:r>
      <w:r w:rsidRPr="00AA784F">
        <w:rPr>
          <w:rFonts w:ascii="Times New Roman" w:eastAsia="TimesNewRoman" w:hAnsi="Times New Roman"/>
          <w:b/>
          <w:sz w:val="24"/>
          <w:szCs w:val="24"/>
        </w:rPr>
        <w:t xml:space="preserve">, </w:t>
      </w:r>
      <w:r w:rsidRPr="00AA784F">
        <w:rPr>
          <w:rFonts w:ascii="Times New Roman" w:hAnsi="Times New Roman"/>
          <w:b/>
          <w:bCs/>
          <w:iCs/>
          <w:sz w:val="24"/>
          <w:szCs w:val="24"/>
        </w:rPr>
        <w:fldChar w:fldCharType="begin"/>
      </w:r>
      <w:r w:rsidRPr="00AA784F">
        <w:rPr>
          <w:rFonts w:ascii="Times New Roman" w:hAnsi="Times New Roman"/>
          <w:b/>
          <w:bCs/>
          <w:iCs/>
          <w:sz w:val="24"/>
          <w:szCs w:val="24"/>
        </w:rPr>
        <w:instrText xml:space="preserve"> MERGEFIELD  Registracijos_adresas </w:instrText>
      </w:r>
      <w:r w:rsidRPr="00AA784F">
        <w:rPr>
          <w:rFonts w:ascii="Times New Roman" w:hAnsi="Times New Roman"/>
          <w:b/>
          <w:bCs/>
          <w:iCs/>
          <w:sz w:val="24"/>
          <w:szCs w:val="24"/>
        </w:rPr>
        <w:fldChar w:fldCharType="separate"/>
      </w:r>
      <w:r w:rsidRPr="00AA784F">
        <w:rPr>
          <w:rFonts w:ascii="Times New Roman" w:hAnsi="Times New Roman"/>
          <w:b/>
          <w:bCs/>
          <w:iCs/>
          <w:noProof/>
          <w:sz w:val="24"/>
          <w:szCs w:val="24"/>
        </w:rPr>
        <w:t>Paupio g. 40, Ruklos k., Jonavos sen., Jonavos r. sav.</w:t>
      </w:r>
      <w:r w:rsidRPr="00AA784F">
        <w:rPr>
          <w:rFonts w:ascii="Times New Roman" w:hAnsi="Times New Roman"/>
          <w:b/>
          <w:bCs/>
          <w:iCs/>
          <w:sz w:val="24"/>
          <w:szCs w:val="24"/>
        </w:rPr>
        <w:fldChar w:fldCharType="end"/>
      </w:r>
    </w:p>
    <w:p w14:paraId="3D226480"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Duomenų gavėjas</w:t>
      </w:r>
      <w:r w:rsidRPr="00AA784F">
        <w:rPr>
          <w:rFonts w:ascii="Times New Roman" w:hAnsi="Times New Roman"/>
          <w:sz w:val="24"/>
          <w:szCs w:val="24"/>
        </w:rPr>
        <w:t xml:space="preserve"> - fizinis arba juridinis asmuo, valdžios institucija, agentūra ar kita įstaiga, kuriai atskleidžiami asmens duomenys, nesvarbu, ar tai trečioji šalis, ar ne. Valdžios institucijos, kurios pagal valstybės narės teisės aktus gali gauti asmens duomenis vykdydamos konkretų tyrimą, nelaikomos duomenų gavėjais; tvarkydamos tuos duomenis tos valdžios institucijos laikosi taikomų duomenų tvarkymo tikslus atitinkančių duomenų apsaugos taisyklių.</w:t>
      </w:r>
    </w:p>
    <w:p w14:paraId="6B766674"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Trečioji šalis</w:t>
      </w:r>
      <w:r w:rsidRPr="00AA784F">
        <w:rPr>
          <w:rFonts w:ascii="Times New Roman" w:hAnsi="Times New Roman"/>
          <w:sz w:val="24"/>
          <w:szCs w:val="24"/>
        </w:rPr>
        <w:t xml:space="preserve"> - fizinis arba juridinis asmuo, valdžios institucija, agentūra ar kita įstaiga, kuri nėra duomenų subjektas, duomenų valdytojas, duomenų tvarkytojas, arba asmenys, kuriems tiesioginiu duomenų valdytojo ar duomenų tvarkytojo įgaliojimu leidžiama tvarkyti asmens duomenis. Pavyzdžiui: partneriai, tiekėjai, nuomotojai, Valstybinė mokesčių inspekcija, bankai ir pan.</w:t>
      </w:r>
    </w:p>
    <w:p w14:paraId="384555D2" w14:textId="77777777" w:rsidR="009A6CDA" w:rsidRPr="00AA784F" w:rsidRDefault="009A6CDA" w:rsidP="009A6CDA">
      <w:pPr>
        <w:numPr>
          <w:ilvl w:val="1"/>
          <w:numId w:val="2"/>
        </w:numPr>
        <w:spacing w:before="120"/>
        <w:ind w:left="0" w:firstLine="851"/>
        <w:rPr>
          <w:rFonts w:ascii="Times New Roman" w:hAnsi="Times New Roman"/>
          <w:sz w:val="24"/>
          <w:szCs w:val="24"/>
        </w:rPr>
      </w:pPr>
      <w:r w:rsidRPr="00AA784F">
        <w:rPr>
          <w:rFonts w:ascii="Times New Roman" w:hAnsi="Times New Roman"/>
          <w:b/>
          <w:sz w:val="24"/>
          <w:szCs w:val="24"/>
        </w:rPr>
        <w:t>Specialių kategorijų asmens duomenys</w:t>
      </w:r>
      <w:r w:rsidRPr="00AA784F">
        <w:rPr>
          <w:rFonts w:ascii="Times New Roman" w:hAnsi="Times New Roman"/>
          <w:sz w:val="24"/>
          <w:szCs w:val="24"/>
        </w:rPr>
        <w:t xml:space="preserve"> - 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(asmens duomenys, susiję su fizine ar psichine fizinio asmens sveikata, </w:t>
      </w:r>
      <w:r w:rsidRPr="00AA784F">
        <w:rPr>
          <w:rFonts w:ascii="Times New Roman" w:hAnsi="Times New Roman"/>
          <w:sz w:val="24"/>
          <w:szCs w:val="24"/>
        </w:rPr>
        <w:lastRenderedPageBreak/>
        <w:t>įskaitant duomenis apie sveikatos priežiūros paslaugų teikimą, atskleidžiantys informaciją apie to fizinio asmens sveikatos būklę) arba duomenys apie fizinio asmens lytinį gyvenimą ir lytinę orientaciją.</w:t>
      </w:r>
    </w:p>
    <w:p w14:paraId="56FA1F7F"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Style w:val="bold"/>
          <w:rFonts w:ascii="Times New Roman" w:hAnsi="Times New Roman"/>
          <w:b/>
          <w:sz w:val="24"/>
          <w:szCs w:val="24"/>
        </w:rPr>
        <w:t xml:space="preserve">Duomenų apsaugos pareigūnas </w:t>
      </w:r>
      <w:r w:rsidRPr="00AA784F">
        <w:rPr>
          <w:rFonts w:ascii="Times New Roman" w:hAnsi="Times New Roman"/>
          <w:b/>
          <w:sz w:val="24"/>
          <w:szCs w:val="24"/>
        </w:rPr>
        <w:t>(toliau – Pareigūnas)</w:t>
      </w:r>
      <w:r w:rsidRPr="00AA784F">
        <w:rPr>
          <w:rFonts w:ascii="Times New Roman" w:hAnsi="Times New Roman"/>
          <w:sz w:val="24"/>
          <w:szCs w:val="24"/>
        </w:rPr>
        <w:t xml:space="preserve"> -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paskirtas darbuotojas ar paslaugų teikėjas, atliekantis BDAR nustatytas duomenų apsaugos pareigūno funkcijas.</w:t>
      </w:r>
    </w:p>
    <w:p w14:paraId="54972C8B"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Style w:val="bold"/>
          <w:rFonts w:ascii="Times New Roman" w:hAnsi="Times New Roman"/>
          <w:b/>
          <w:sz w:val="24"/>
          <w:szCs w:val="24"/>
        </w:rPr>
        <w:t>Duomenų subjekto sutikimas</w:t>
      </w:r>
      <w:r w:rsidRPr="00AA784F">
        <w:rPr>
          <w:rStyle w:val="bold"/>
          <w:rFonts w:ascii="Times New Roman" w:hAnsi="Times New Roman"/>
          <w:sz w:val="24"/>
          <w:szCs w:val="24"/>
        </w:rPr>
        <w:t xml:space="preserve"> - </w:t>
      </w:r>
      <w:r w:rsidRPr="00AA784F">
        <w:rPr>
          <w:rFonts w:ascii="Times New Roman" w:hAnsi="Times New Roman"/>
          <w:sz w:val="24"/>
          <w:szCs w:val="24"/>
        </w:rPr>
        <w:t>bet koks laisva valia duotas, konkretus ir nedviprasmiškas tinkamai informuoto duomenų subjekto valios išreiškimas pareiškimu arba vienareikšmiais veiksmais kuriais jis sutinka, kad būtų tvarkomi su juo susiję asmens duomenys.</w:t>
      </w:r>
    </w:p>
    <w:p w14:paraId="4694AF6E"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Style w:val="bold"/>
          <w:rFonts w:ascii="Times New Roman" w:hAnsi="Times New Roman"/>
          <w:b/>
          <w:sz w:val="24"/>
          <w:szCs w:val="24"/>
        </w:rPr>
        <w:t>Įgalioti tvarkyti asmens duomenis darbuotojai</w:t>
      </w:r>
      <w:r w:rsidRPr="00AA784F">
        <w:rPr>
          <w:rStyle w:val="bold"/>
          <w:rFonts w:ascii="Times New Roman" w:hAnsi="Times New Roman"/>
          <w:sz w:val="24"/>
          <w:szCs w:val="24"/>
        </w:rPr>
        <w:t xml:space="preserve"> - </w:t>
      </w:r>
      <w:r w:rsidRPr="00AA784F">
        <w:rPr>
          <w:rFonts w:ascii="Times New Roman" w:hAnsi="Times New Roman"/>
          <w:sz w:val="24"/>
          <w:szCs w:val="24"/>
        </w:rPr>
        <w:t>duomenų valdytojo darbuotojai (t. y. asmenys tarp kurių ir duomenų valdytojo yra sudarytos darbo sutartys) ir / arba kiti fiziniai asmenys, kurie sutarčių ar kitu pagrindu turi teisę tvarkyti duomenų valdytojo tvarkomus asmens duomenis.</w:t>
      </w:r>
    </w:p>
    <w:p w14:paraId="511AEE1F"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Fonts w:ascii="Times New Roman" w:hAnsi="Times New Roman"/>
          <w:b/>
          <w:sz w:val="24"/>
          <w:szCs w:val="24"/>
        </w:rPr>
        <w:t>Techninės ir organizacinės saugumo priemonės</w:t>
      </w:r>
      <w:r w:rsidRPr="00AA784F">
        <w:rPr>
          <w:rFonts w:ascii="Times New Roman" w:hAnsi="Times New Roman"/>
          <w:sz w:val="24"/>
          <w:szCs w:val="24"/>
        </w:rPr>
        <w:t xml:space="preserve"> - </w:t>
      </w:r>
      <w:r w:rsidRPr="00AA784F">
        <w:rPr>
          <w:rFonts w:ascii="Times New Roman" w:eastAsia="Times New Roman" w:hAnsi="Times New Roman"/>
          <w:sz w:val="24"/>
          <w:szCs w:val="24"/>
          <w:lang w:eastAsia="lt-LT"/>
        </w:rPr>
        <w:t>tai priemonės, kuriomis siekiama apsaugoti asmens duomenis nuo atsitiktinio ar neteisėto sunaikinimo ar netyčinio praradimo, pakeitimo, neteisėto atskleidimo ar prieigos, ypač tais atvejais, kai tvarkymas susijęs su duomenų perdavimu tinkle, ir visos kitos neteisėtos tvarkymo formos.</w:t>
      </w:r>
    </w:p>
    <w:p w14:paraId="112DE8F7"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Fonts w:ascii="Times New Roman" w:hAnsi="Times New Roman"/>
          <w:b/>
          <w:sz w:val="24"/>
          <w:szCs w:val="24"/>
        </w:rPr>
        <w:t>Duomenų bazė</w:t>
      </w:r>
      <w:r w:rsidRPr="00AA784F">
        <w:rPr>
          <w:rFonts w:ascii="Times New Roman" w:hAnsi="Times New Roman"/>
          <w:sz w:val="24"/>
          <w:szCs w:val="24"/>
        </w:rPr>
        <w:t xml:space="preserve"> - yra organizuotas (susistemintas, metodiškai sutvarkytas) duomenų rinkinys, kuriuo galima individualiai naudotis elektroniniu ar kitu būdu.</w:t>
      </w:r>
    </w:p>
    <w:p w14:paraId="294F0D12"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Fonts w:ascii="Times New Roman" w:hAnsi="Times New Roman"/>
          <w:b/>
          <w:sz w:val="24"/>
          <w:szCs w:val="24"/>
        </w:rPr>
        <w:t>Duomenų tvarkymo veiklos įrašas (toliau – DTVĮ)</w:t>
      </w:r>
      <w:r w:rsidRPr="00AA784F">
        <w:rPr>
          <w:rFonts w:ascii="Times New Roman" w:hAnsi="Times New Roman"/>
          <w:sz w:val="24"/>
          <w:szCs w:val="24"/>
        </w:rPr>
        <w:t xml:space="preserve"> - dokumentas, kuriame fiksuojama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vykdomų duomenų tvarkymo veiklų tikslai, duomenų subjektai, duomenų gavėjai, duomenų ištrynimo terminai ir kita reikalaujama arba reikšminga informacija apie duomenų tvarkymo veiklas.</w:t>
      </w:r>
    </w:p>
    <w:p w14:paraId="58B52E00" w14:textId="77777777" w:rsidR="009A6CDA" w:rsidRPr="00AA784F" w:rsidRDefault="009A6CDA" w:rsidP="009A6CDA">
      <w:pPr>
        <w:numPr>
          <w:ilvl w:val="1"/>
          <w:numId w:val="2"/>
        </w:numPr>
        <w:tabs>
          <w:tab w:val="left" w:pos="1418"/>
        </w:tabs>
        <w:spacing w:before="120"/>
        <w:ind w:left="0" w:firstLine="851"/>
        <w:rPr>
          <w:rFonts w:ascii="Times New Roman" w:hAnsi="Times New Roman"/>
          <w:sz w:val="24"/>
          <w:szCs w:val="24"/>
        </w:rPr>
      </w:pPr>
      <w:r w:rsidRPr="00AA784F">
        <w:rPr>
          <w:rFonts w:ascii="Times New Roman" w:hAnsi="Times New Roman"/>
          <w:b/>
          <w:sz w:val="24"/>
          <w:szCs w:val="24"/>
        </w:rPr>
        <w:t>Priežiūros institucija</w:t>
      </w:r>
      <w:r w:rsidRPr="00AA784F">
        <w:rPr>
          <w:rFonts w:ascii="Times New Roman" w:hAnsi="Times New Roman"/>
          <w:sz w:val="24"/>
          <w:szCs w:val="24"/>
        </w:rPr>
        <w:t xml:space="preserve"> - Valstybinė duomenų apsaugos inspekcija (toliau – VDAI).</w:t>
      </w:r>
    </w:p>
    <w:p w14:paraId="39B29443"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Kitos, aukščiau nenurodytos Taisyklėse vartojamos sąvokos atitinka ADTAĮ ir BDAR vartojamas sąvokas.</w:t>
      </w:r>
    </w:p>
    <w:p w14:paraId="12EE9526"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Taisyklės taikomos tvarkant fizinių asmenų duomenis tiek automatiniu būdu, tiek neautomatiniu būdu tvarkant asmens duomenų susistemintas rinkmenas: vaikų bylas ir kita.</w:t>
      </w:r>
    </w:p>
    <w:p w14:paraId="65DC9F3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Taisyklės privalomos visiems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 xml:space="preserve"> pagal darbo sutartis dirbantiems darbuotojams (toliau – Darbuotojai), kurie yra įgalioti tvarkyti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 xml:space="preserve"> esančius asmens duomenis arba eidami savo pareigas juos sužino, bei kitiems sutartiniais pagrindais paslaugas teikiantiems asmenims, kurie gali tvarkyti arba sužino asmens duomenis, t. y. duomenų tvarkytojams bei duomenų gavėjams.</w:t>
      </w:r>
    </w:p>
    <w:p w14:paraId="5BD57EC3"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Duomenų valdytojas turi šias teises:</w:t>
      </w:r>
    </w:p>
    <w:p w14:paraId="286CE0FF"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bookmarkStart w:id="1" w:name="_Hlk39267878"/>
      <w:r w:rsidRPr="00AA784F">
        <w:rPr>
          <w:rFonts w:ascii="Times New Roman" w:hAnsi="Times New Roman"/>
          <w:sz w:val="24"/>
          <w:szCs w:val="24"/>
        </w:rPr>
        <w:t xml:space="preserve">rengti ir priimti vidinius teisės aktus, reglamentuojančius duomenų tvarkymą; </w:t>
      </w:r>
    </w:p>
    <w:p w14:paraId="74006E86"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 xml:space="preserve">spręsti dėl tvarkomų asmens duomenų teikimo; </w:t>
      </w:r>
    </w:p>
    <w:p w14:paraId="4F9D0D5B"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 xml:space="preserve">paskirti už asmens duomenų apsaugą atsakingus asmenis; </w:t>
      </w:r>
    </w:p>
    <w:p w14:paraId="57162D81"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įgalioti duomenų tvarkytojus tvarkyti asmens duomenis;</w:t>
      </w:r>
    </w:p>
    <w:p w14:paraId="08DC98B7"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kitas teisės aktuose nustatytas teises</w:t>
      </w:r>
      <w:bookmarkEnd w:id="1"/>
      <w:r w:rsidRPr="00AA784F">
        <w:rPr>
          <w:rFonts w:ascii="Times New Roman" w:hAnsi="Times New Roman"/>
          <w:sz w:val="24"/>
          <w:szCs w:val="24"/>
        </w:rPr>
        <w:t>.</w:t>
      </w:r>
    </w:p>
    <w:p w14:paraId="11DB58B5"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Duomenų valdytojas turi šias pareigas:</w:t>
      </w:r>
    </w:p>
    <w:p w14:paraId="26E6E262"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bookmarkStart w:id="2" w:name="_Hlk39267989"/>
      <w:r w:rsidRPr="00AA784F">
        <w:rPr>
          <w:rFonts w:ascii="Times New Roman" w:hAnsi="Times New Roman"/>
          <w:sz w:val="24"/>
          <w:szCs w:val="24"/>
        </w:rPr>
        <w:t>užtikrinti ADTAĮ ir kituose teisės aktuose, reglamentuojančiose asmens duomenų tvarkymą, nustatytų asmens duomenų tvarkymo reikalavimų laikymąsi</w:t>
      </w:r>
      <w:bookmarkEnd w:id="2"/>
      <w:r w:rsidRPr="00AA784F">
        <w:rPr>
          <w:rFonts w:ascii="Times New Roman" w:hAnsi="Times New Roman"/>
          <w:sz w:val="24"/>
          <w:szCs w:val="24"/>
        </w:rPr>
        <w:t xml:space="preserve">; </w:t>
      </w:r>
    </w:p>
    <w:p w14:paraId="0287A026"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 xml:space="preserve">įgyvendinti duomenų subjekto teises ADTAĮ ir šiose Taisyklėse nustatyta tvarka; </w:t>
      </w:r>
    </w:p>
    <w:p w14:paraId="28177D6A"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bookmarkStart w:id="3" w:name="_Hlk39268166"/>
      <w:r w:rsidRPr="00AA784F">
        <w:rPr>
          <w:rFonts w:ascii="Times New Roman" w:hAnsi="Times New Roman"/>
          <w:sz w:val="24"/>
          <w:szCs w:val="24"/>
        </w:rPr>
        <w:t>užtikrinti asmens duomenų saugumą</w:t>
      </w:r>
      <w:bookmarkEnd w:id="3"/>
      <w:r w:rsidRPr="00AA784F">
        <w:rPr>
          <w:rFonts w:ascii="Times New Roman" w:hAnsi="Times New Roman"/>
          <w:sz w:val="24"/>
          <w:szCs w:val="24"/>
        </w:rPr>
        <w:t xml:space="preserve">, įgyvendinant tinkamas organizacines ir technines asmens duomenų saugumo priemones; </w:t>
      </w:r>
    </w:p>
    <w:p w14:paraId="28331A69"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parinkti tik tokį duomenų tvarkytoją, kuris garantuotų reikiamas technines ir organizacines asmens duomenų apsaugos priemones ir užtikrintų, kad tokių priemonių būtų laikomasi;</w:t>
      </w:r>
    </w:p>
    <w:p w14:paraId="4B8902E3"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teisės aktų nustatytais atvejais paskirti duomenų apsaugos pareigūną;</w:t>
      </w:r>
      <w:bookmarkStart w:id="4" w:name="part_1b158a9262ee49cbac1fdf87b605756e"/>
      <w:bookmarkEnd w:id="4"/>
    </w:p>
    <w:p w14:paraId="6240A903"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lastRenderedPageBreak/>
        <w:t>teisės aktų nustatytais atvejais pildyti duomenų tvarkymo veiklos įrašus;</w:t>
      </w:r>
    </w:p>
    <w:p w14:paraId="65A0BD2B"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teisės aktų nustatytais atvejais atlikti poveikio duomenų apsaugai vertinimą;</w:t>
      </w:r>
    </w:p>
    <w:p w14:paraId="6285F5BB"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valdyti asmens duomenų saugumo pažeidimus ir teisės aktuose nustatytais atvejais pranešti apie juos priežiūros institucijai ir duomenų subjektams;</w:t>
      </w:r>
    </w:p>
    <w:p w14:paraId="48310257"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kitas teisės aktuose nustatytas pareigas.</w:t>
      </w:r>
    </w:p>
    <w:p w14:paraId="1B33A3A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Duomenų valdytojas atlieka šias funkcijas:</w:t>
      </w:r>
    </w:p>
    <w:p w14:paraId="271A855B"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nustato duomenų tvarkymo tikslus ir priemones;</w:t>
      </w:r>
    </w:p>
    <w:p w14:paraId="3F7AAA4F"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organizuoja duomenų tvarkymą;</w:t>
      </w:r>
    </w:p>
    <w:p w14:paraId="5FE45FA8"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analizuoja technologines, metodologines ir organizacines duomenų tvarkymo problemas ir priima sprendimus, reikalingus tinkamam duomenų tvarkymui užtikrinti;</w:t>
      </w:r>
    </w:p>
    <w:p w14:paraId="57368A65"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teikia metodinę pagalbą darbuotojams duomenų tvarkymo klausimais;</w:t>
      </w:r>
    </w:p>
    <w:p w14:paraId="626820C7"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organizuoja darbuotojų mokymus asmens duomenų teisinės apsaugos klausimais;</w:t>
      </w:r>
    </w:p>
    <w:p w14:paraId="4FBE5533"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užtikrina duomenų subjekto teisių įgyvendinimą;</w:t>
      </w:r>
    </w:p>
    <w:p w14:paraId="53D75660"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kitas teisės aktuose nustatytas funkcijas.</w:t>
      </w:r>
    </w:p>
    <w:p w14:paraId="07197A58" w14:textId="77777777" w:rsidR="009A6CDA" w:rsidRPr="00AA784F" w:rsidRDefault="009A6CDA" w:rsidP="009A6CDA">
      <w:pPr>
        <w:pStyle w:val="SKYRIUSSUARAB"/>
        <w:spacing w:before="240"/>
        <w:ind w:firstLine="720"/>
      </w:pPr>
      <w:bookmarkStart w:id="5" w:name="_Toc204783751"/>
      <w:bookmarkEnd w:id="5"/>
    </w:p>
    <w:p w14:paraId="777730CC" w14:textId="77777777" w:rsidR="009A6CDA" w:rsidRPr="00AA784F" w:rsidRDefault="009A6CDA" w:rsidP="009A6CDA">
      <w:pPr>
        <w:pStyle w:val="Antrat1"/>
        <w:tabs>
          <w:tab w:val="left" w:pos="5387"/>
        </w:tabs>
        <w:spacing w:before="0" w:after="240"/>
        <w:jc w:val="center"/>
        <w:rPr>
          <w:rFonts w:ascii="Times New Roman" w:hAnsi="Times New Roman"/>
          <w:b/>
        </w:rPr>
      </w:pPr>
      <w:bookmarkStart w:id="6" w:name="_Toc204783752"/>
      <w:r w:rsidRPr="00AA784F">
        <w:rPr>
          <w:rFonts w:ascii="Times New Roman" w:hAnsi="Times New Roman"/>
          <w:b/>
        </w:rPr>
        <w:t>PAGRINDINIAI ASMENS DUOMENŲ TVARKYMO PRINCIPAI</w:t>
      </w:r>
      <w:bookmarkEnd w:id="6"/>
    </w:p>
    <w:p w14:paraId="3297F01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Įmonės_tipas_Vt_D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Įstaigoje</w:t>
      </w:r>
      <w:r w:rsidRPr="00AA784F">
        <w:rPr>
          <w:rFonts w:ascii="Times New Roman" w:hAnsi="Times New Roman"/>
          <w:iCs/>
          <w:sz w:val="24"/>
          <w:szCs w:val="28"/>
        </w:rPr>
        <w:fldChar w:fldCharType="end"/>
      </w:r>
      <w:r w:rsidRPr="00AA784F">
        <w:rPr>
          <w:rFonts w:ascii="Times New Roman" w:hAnsi="Times New Roman"/>
          <w:sz w:val="28"/>
          <w:szCs w:val="28"/>
        </w:rPr>
        <w:t xml:space="preserve"> </w:t>
      </w:r>
      <w:r w:rsidRPr="00AA784F">
        <w:rPr>
          <w:rFonts w:ascii="Times New Roman" w:hAnsi="Times New Roman"/>
          <w:sz w:val="24"/>
          <w:szCs w:val="24"/>
        </w:rPr>
        <w:t>asmens duomenys tvarkomi laikantis šių asmens duomenų tvarkymo ir apsaugos principų:</w:t>
      </w:r>
    </w:p>
    <w:p w14:paraId="09E3082A" w14:textId="77777777" w:rsidR="009A6CDA" w:rsidRPr="00AA784F" w:rsidRDefault="009A6CDA" w:rsidP="009A6CDA">
      <w:pPr>
        <w:numPr>
          <w:ilvl w:val="1"/>
          <w:numId w:val="2"/>
        </w:numPr>
        <w:tabs>
          <w:tab w:val="left" w:pos="1276"/>
        </w:tabs>
        <w:spacing w:before="120"/>
        <w:ind w:left="0" w:firstLine="851"/>
        <w:rPr>
          <w:rFonts w:ascii="Times New Roman" w:hAnsi="Times New Roman"/>
          <w:sz w:val="28"/>
          <w:szCs w:val="28"/>
        </w:rPr>
      </w:pPr>
      <w:r w:rsidRPr="00AA784F">
        <w:rPr>
          <w:rFonts w:ascii="Times New Roman" w:hAnsi="Times New Roman"/>
          <w:sz w:val="24"/>
          <w:szCs w:val="28"/>
        </w:rPr>
        <w:t xml:space="preserve">Asmens duomenis tvarkyti teisėtai, sąžiningai ir skaidriai </w:t>
      </w:r>
      <w:r w:rsidRPr="00AA784F">
        <w:rPr>
          <w:rFonts w:ascii="Times New Roman" w:eastAsia="Times New Roman" w:hAnsi="Times New Roman"/>
          <w:b/>
          <w:sz w:val="24"/>
          <w:szCs w:val="28"/>
          <w:lang w:eastAsia="lt-LT"/>
        </w:rPr>
        <w:t>(teisėtumo, sąžiningumo ir skaidrumo principas, BDAR 5 str. 1 d. a p.)</w:t>
      </w:r>
      <w:r w:rsidRPr="00AA784F">
        <w:rPr>
          <w:rFonts w:ascii="Times New Roman" w:hAnsi="Times New Roman"/>
          <w:sz w:val="24"/>
          <w:szCs w:val="28"/>
        </w:rPr>
        <w:t>;</w:t>
      </w:r>
      <w:r w:rsidRPr="00AA784F">
        <w:rPr>
          <w:rFonts w:ascii="Times New Roman" w:hAnsi="Times New Roman"/>
          <w:color w:val="000000"/>
          <w:sz w:val="24"/>
          <w:szCs w:val="28"/>
          <w:lang w:eastAsia="lt-LT"/>
        </w:rPr>
        <w:t xml:space="preserve"> </w:t>
      </w:r>
    </w:p>
    <w:p w14:paraId="65BCEA41"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hAnsi="Times New Roman"/>
          <w:sz w:val="24"/>
          <w:szCs w:val="24"/>
        </w:rPr>
        <w:t xml:space="preserve">Asmens duomenis rinkti nustatytais, aiškiai apibrėžtais bei teisėtais tikslais ir toliau netvarkyti tikslais, nesuderinamais su nustatytaisiais prieš renkant asmens duomenis </w:t>
      </w:r>
      <w:r w:rsidRPr="00AA784F">
        <w:rPr>
          <w:rFonts w:ascii="Times New Roman" w:eastAsia="Times New Roman" w:hAnsi="Times New Roman"/>
          <w:b/>
          <w:sz w:val="24"/>
          <w:szCs w:val="24"/>
          <w:lang w:eastAsia="lt-LT"/>
        </w:rPr>
        <w:t>(tikslo apribojimo principas, BDAR 5 str. 1 d. b p.)</w:t>
      </w:r>
      <w:r w:rsidRPr="00AA784F">
        <w:rPr>
          <w:rFonts w:ascii="Times New Roman" w:hAnsi="Times New Roman"/>
          <w:sz w:val="24"/>
          <w:szCs w:val="24"/>
        </w:rPr>
        <w:t xml:space="preserve">; </w:t>
      </w:r>
      <w:r w:rsidRPr="00AA784F">
        <w:rPr>
          <w:rFonts w:ascii="Times New Roman" w:eastAsia="Times New Roman" w:hAnsi="Times New Roman"/>
          <w:sz w:val="24"/>
          <w:szCs w:val="24"/>
          <w:lang w:eastAsia="lt-LT"/>
        </w:rPr>
        <w:t xml:space="preserve">Tolesnis duomenų tvarkymas archyvavimo tikslais viešojo intereso labui, mokslinių ar istorinių tyrimų tikslais arba statistiniais tikslais nėra laikomas nesuderinamu su pirminiais tikslais.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darbuotojai turi teisę rinkti, tvarkyti, perduoti, saugoti, naikinti ar kitaip naudoti asmens duomenis tik atlikdami savo tiesiogines funkcijas, apibrėžtas pareigybės aprašyme ar kitame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color w:val="000000"/>
          <w:sz w:val="24"/>
          <w:szCs w:val="24"/>
        </w:rPr>
        <w:t xml:space="preserve"> </w:t>
      </w:r>
      <w:r w:rsidRPr="00AA784F">
        <w:rPr>
          <w:rFonts w:ascii="Times New Roman" w:hAnsi="Times New Roman"/>
          <w:sz w:val="24"/>
          <w:szCs w:val="24"/>
        </w:rPr>
        <w:t xml:space="preserve">lokaliniame teisės akte arba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vadovo pavedimu ir tik teisės aktų nustatyta tvarka.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darbuotojams draudžiama savavališkai rinkti, tvarkyti, perduoti, saugoti, naikinti ar kitaip naudoti asmens duomenis;</w:t>
      </w:r>
    </w:p>
    <w:p w14:paraId="1B73A5E5"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eastAsia="Times New Roman" w:hAnsi="Times New Roman"/>
          <w:sz w:val="24"/>
          <w:szCs w:val="24"/>
          <w:lang w:eastAsia="lt-LT"/>
        </w:rPr>
        <w:t xml:space="preserve">Tvarkomi asmens duomenys turi būti adekvatūs, tinkami ir tik tokie, kurių reikia siekiant tikslų, dėl kurių jie tvarkomi </w:t>
      </w:r>
      <w:r w:rsidRPr="00AA784F">
        <w:rPr>
          <w:rFonts w:ascii="Times New Roman" w:eastAsia="Times New Roman" w:hAnsi="Times New Roman"/>
          <w:b/>
          <w:sz w:val="24"/>
          <w:szCs w:val="24"/>
          <w:lang w:eastAsia="lt-LT"/>
        </w:rPr>
        <w:t>(duomenų kiekio mažinimo principas, BDAR 5 str. 1 d. c p.)</w:t>
      </w:r>
      <w:r w:rsidRPr="00AA784F">
        <w:rPr>
          <w:rFonts w:ascii="Times New Roman" w:hAnsi="Times New Roman"/>
          <w:color w:val="000000"/>
          <w:sz w:val="24"/>
          <w:szCs w:val="24"/>
          <w:lang w:eastAsia="lt-LT"/>
        </w:rPr>
        <w:t xml:space="preserve">; </w:t>
      </w:r>
    </w:p>
    <w:p w14:paraId="3EAFF358"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eastAsia="Times New Roman" w:hAnsi="Times New Roman"/>
          <w:sz w:val="24"/>
          <w:szCs w:val="24"/>
          <w:lang w:eastAsia="lt-LT"/>
        </w:rPr>
        <w:t xml:space="preserve">Tvarkomi asmens duomenys turi būti tikslūs ir prireikus atnaujinami; turi būti imamasi visų pagrįstų priemonių užtikrinti, kad asmens duomenys, kurie nėra tikslūs, atsižvelgiant į jų tvarkymo tikslus, būtų nedelsiant ištrinami arba ištaisomi </w:t>
      </w:r>
      <w:r w:rsidRPr="00AA784F">
        <w:rPr>
          <w:rFonts w:ascii="Times New Roman" w:eastAsia="Times New Roman" w:hAnsi="Times New Roman"/>
          <w:b/>
          <w:sz w:val="24"/>
          <w:szCs w:val="24"/>
          <w:lang w:eastAsia="lt-LT"/>
        </w:rPr>
        <w:t>(tikslumo principas, BDAR 5 str. 1 d. d p.)</w:t>
      </w:r>
      <w:r w:rsidRPr="00AA784F">
        <w:rPr>
          <w:rFonts w:ascii="Times New Roman" w:hAnsi="Times New Roman"/>
          <w:sz w:val="24"/>
          <w:szCs w:val="24"/>
        </w:rPr>
        <w:t>;</w:t>
      </w:r>
    </w:p>
    <w:p w14:paraId="7F1756CC"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eastAsia="Times New Roman" w:hAnsi="Times New Roman"/>
          <w:sz w:val="24"/>
          <w:szCs w:val="24"/>
          <w:lang w:eastAsia="lt-LT"/>
        </w:rPr>
        <w:t xml:space="preserve">Tvarkomus asmens duomenis laikyti tokia forma, kad duomenų subjektų tapatybę 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kurių reikalaujama BDAR siekiant apsaugoti duomenų subjekto teises ir laisves </w:t>
      </w:r>
      <w:r w:rsidRPr="00AA784F">
        <w:rPr>
          <w:rFonts w:ascii="Times New Roman" w:eastAsia="Times New Roman" w:hAnsi="Times New Roman"/>
          <w:b/>
          <w:sz w:val="24"/>
          <w:szCs w:val="24"/>
          <w:lang w:eastAsia="lt-LT"/>
        </w:rPr>
        <w:t>(saugojimo trukmės apribojimo principas, BDAR 5 str. 1 d. e p.);</w:t>
      </w:r>
    </w:p>
    <w:p w14:paraId="3D69DC87"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eastAsia="Times New Roman" w:hAnsi="Times New Roman"/>
          <w:sz w:val="24"/>
          <w:szCs w:val="24"/>
          <w:lang w:eastAsia="lt-LT"/>
        </w:rPr>
        <w:lastRenderedPageBreak/>
        <w:t xml:space="preserve">Tvarkomi tokiu būdu, kad taikant atitinkamas technines ar organizacines priemones būtų užtikrintas tinkamas asmens duomenų saugumas, įskaitant apsaugą nuo duomenų tvarkymo be leidimo arba neteisėto duomenų tvarkymo ir nuo netyčinio praradimo, sunaikinimo ar sugadinimo </w:t>
      </w:r>
      <w:r w:rsidRPr="00AA784F">
        <w:rPr>
          <w:rFonts w:ascii="Times New Roman" w:eastAsia="Times New Roman" w:hAnsi="Times New Roman"/>
          <w:b/>
          <w:sz w:val="24"/>
          <w:szCs w:val="24"/>
          <w:lang w:eastAsia="lt-LT"/>
        </w:rPr>
        <w:t>(vientisumo ir konfidencialumo principas, BDAR 5 str. 1 d. f p.)</w:t>
      </w:r>
      <w:r w:rsidRPr="00AA784F">
        <w:rPr>
          <w:rFonts w:ascii="Times New Roman" w:eastAsia="Times New Roman" w:hAnsi="Times New Roman"/>
          <w:sz w:val="24"/>
          <w:szCs w:val="24"/>
          <w:lang w:eastAsia="lt-LT"/>
        </w:rPr>
        <w:t>;</w:t>
      </w:r>
    </w:p>
    <w:p w14:paraId="213DE9CE" w14:textId="77777777" w:rsidR="009A6CDA" w:rsidRPr="00AA784F" w:rsidRDefault="009A6CDA" w:rsidP="009A6CDA">
      <w:pPr>
        <w:numPr>
          <w:ilvl w:val="1"/>
          <w:numId w:val="2"/>
        </w:numPr>
        <w:tabs>
          <w:tab w:val="left" w:pos="1276"/>
        </w:tabs>
        <w:spacing w:before="120"/>
        <w:ind w:left="0" w:firstLine="851"/>
        <w:rPr>
          <w:rFonts w:ascii="Times New Roman" w:hAnsi="Times New Roman"/>
          <w:sz w:val="24"/>
          <w:szCs w:val="24"/>
        </w:rPr>
      </w:pPr>
      <w:r w:rsidRPr="00AA784F">
        <w:rPr>
          <w:rFonts w:ascii="Times New Roman" w:eastAsia="Times New Roman" w:hAnsi="Times New Roman"/>
          <w:sz w:val="24"/>
          <w:szCs w:val="24"/>
          <w:lang w:eastAsia="lt-LT"/>
        </w:rPr>
        <w:t xml:space="preserve">Duomenų valdytojas yra atsakingas ir turi sugebėti įrodyti, kad yra laikomasi aukščiau nurodytų principų </w:t>
      </w:r>
      <w:r w:rsidRPr="00AA784F">
        <w:rPr>
          <w:rFonts w:ascii="Times New Roman" w:eastAsia="Times New Roman" w:hAnsi="Times New Roman"/>
          <w:b/>
          <w:sz w:val="24"/>
          <w:szCs w:val="24"/>
          <w:lang w:eastAsia="lt-LT"/>
        </w:rPr>
        <w:t>(atskaitomybės principas, BDAR 5 str. 2 d.)</w:t>
      </w:r>
      <w:r w:rsidRPr="00AA784F">
        <w:rPr>
          <w:rFonts w:ascii="Times New Roman" w:eastAsia="Times New Roman" w:hAnsi="Times New Roman"/>
          <w:sz w:val="24"/>
          <w:szCs w:val="24"/>
          <w:lang w:eastAsia="lt-LT"/>
        </w:rPr>
        <w:t>.</w:t>
      </w:r>
    </w:p>
    <w:p w14:paraId="5F3F579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Asmens duomenų tvarkymo principų laikymąsi užtikrina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8"/>
          <w:szCs w:val="28"/>
        </w:rPr>
        <w:t xml:space="preserve"> </w:t>
      </w:r>
      <w:r w:rsidRPr="00AA784F">
        <w:rPr>
          <w:rFonts w:ascii="Times New Roman" w:hAnsi="Times New Roman"/>
          <w:sz w:val="24"/>
          <w:szCs w:val="24"/>
        </w:rPr>
        <w:t>vadovas ir jo įgalioti darbuotojai, imdamiesi atitinkamų organizacinių priemonių (įsakymai, nurodymai, rekomendacijos, pavedimai ir pan.), kad būtų įgyvendintos Duomenų valdytojui priskirtos prievolės. Pavyzdžiui: įpareigoti nutraukti neteisėtus ar asmens duomenų apsaugos reikalavimus pažeidžiančius duomenų tvarkymo veiksmus, sunaikinti dokumentų, kuriuose yra nurodyti asmens duomenys, kopijas ir pan.).</w:t>
      </w:r>
    </w:p>
    <w:p w14:paraId="1C10B1FF" w14:textId="77777777" w:rsidR="009A6CDA" w:rsidRPr="00AA784F" w:rsidRDefault="009A6CDA" w:rsidP="009A6CDA">
      <w:pPr>
        <w:pStyle w:val="SKYRIUSSUARAB"/>
        <w:spacing w:before="240"/>
        <w:ind w:firstLine="720"/>
      </w:pPr>
      <w:bookmarkStart w:id="7" w:name="_Toc204783753"/>
      <w:bookmarkEnd w:id="7"/>
    </w:p>
    <w:p w14:paraId="47895190" w14:textId="77777777" w:rsidR="009A6CDA" w:rsidRPr="00AA784F" w:rsidRDefault="009A6CDA" w:rsidP="009A6CDA">
      <w:pPr>
        <w:pStyle w:val="Antrat1"/>
        <w:tabs>
          <w:tab w:val="left" w:pos="5387"/>
        </w:tabs>
        <w:spacing w:before="0" w:after="240"/>
        <w:jc w:val="center"/>
        <w:rPr>
          <w:rFonts w:ascii="Times New Roman" w:hAnsi="Times New Roman"/>
          <w:b/>
        </w:rPr>
      </w:pPr>
      <w:bookmarkStart w:id="8" w:name="_Toc204783754"/>
      <w:r w:rsidRPr="00AA784F">
        <w:rPr>
          <w:rFonts w:ascii="Times New Roman" w:hAnsi="Times New Roman"/>
          <w:b/>
        </w:rPr>
        <w:t>ASMENS DUOMENŲ TVARKYMO TEISINIAI PAGRINDAI</w:t>
      </w:r>
      <w:bookmarkEnd w:id="8"/>
    </w:p>
    <w:p w14:paraId="7A0AD78D"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asmens duomenis tvarko tik esant bent vienam iš šių teisinių pagrindų:</w:t>
      </w:r>
    </w:p>
    <w:p w14:paraId="0CFC3F0D"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Duomenų subjektas duoda sutikimą, kad jo asmens duomenys būtų tvarkomi vienu ar keliais konkrečiais tikslais (pavyzdžiui,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bendruomenės ir visuomenės informavimo apie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veiklą ir bendruomenės pasiekimus tikslu);</w:t>
      </w:r>
    </w:p>
    <w:p w14:paraId="440B8EE5"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Duomenų tvarkymas yra būtinas siekiant įvykdyti sutartį, kurios šalis yra duomenų subjektas, arba siekiant imtis veiksmų duomenų subjekto prašymu prieš sudarant sutartį;</w:t>
      </w:r>
    </w:p>
    <w:p w14:paraId="0A75B160"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Tvarkyti duomenis būtina, kad būtų įvykdyta duomenų valdytojui taikoma teisinė prievolė;</w:t>
      </w:r>
    </w:p>
    <w:p w14:paraId="60225C9B"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Tvarkyti duomenis būtina, siekiant apsaugoti duomenų subjekto ar kito asmens gyvybinius interesus (pavyzdžiui,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tvarko darbuotojo artimųjų kontaktinius duomenis, su kuriais galėtų susisiekti įvykus nelaimei ar ekstremaliam įvykiui);</w:t>
      </w:r>
    </w:p>
    <w:p w14:paraId="2147910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Duomenų tvarkymas yra būtinas viešojo intereso labui arba vykdant pavestas viešosios valdžios funkcijas;</w:t>
      </w:r>
    </w:p>
    <w:p w14:paraId="5192C661"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Tvarkyti duomenis būtina siekiant teisėtų duomenų valdytojo ar trečiosios šalies interesų, išskyrus atvejus, kai duomenų subjekto interesai arba pagrindinės teisės ir laisvės, dėl kurių būtina užtikrinti asmens duomenų apsaugą, yra už šiuos duomenų valdytojo teisėtus interesus viršesni, ypač kai duomenų subjektas yra vaikas (pavyzdžiui,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vykdo vaizdo stebėjimą darbuotojų, kitų duomenų subjektų ir turto saugumo užtikrinimo tikslu.</w:t>
      </w:r>
    </w:p>
    <w:p w14:paraId="06D14A1D"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specialių kategorijų asmens duomenis tvarko tik esant bent vienam iš šių pagrindų:</w:t>
      </w:r>
    </w:p>
    <w:p w14:paraId="2614E9F7"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Tvarkyti duomenis būtina, kad duomenų valdytojas arba duomenų subjektas galėtų įvykdyti prievoles ir naudotis specialiomis teisėmis darbo ir socialinės apsaugos teisės srityje, kiek tai leidžiama Europos Sąjungos arba valstybės narės teisėje arba pagal valstybės narės teisę sudaryta kolektyvine sutartimi, kuriuose nustatytos tinkamos duomenų subjekto pagrindinių teisių ir interesų apsaugos priemonės; </w:t>
      </w:r>
    </w:p>
    <w:p w14:paraId="0B6081C0"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Tvarkyti duomenis būtina, kad būtų apsaugoti gyvybiniai duomenų subjekto arba kito fizinio asmens interesai, kai duomenų subjektas dėl fizinių ar teisinių priežasčių negali duoti sutikimo;</w:t>
      </w:r>
    </w:p>
    <w:p w14:paraId="105E4E23"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Tvarkomi asmens duomenys, kuriuos duomenų subjektas yra akivaizdžiai paskelbęs viešai;</w:t>
      </w:r>
    </w:p>
    <w:p w14:paraId="0CE84EB6"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Tvarkyti duomenis būtina siekiant pareikšti, vykdyti arba apginti teisinius reikalavimus;</w:t>
      </w:r>
    </w:p>
    <w:p w14:paraId="47206639"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lastRenderedPageBreak/>
        <w:t xml:space="preserve">Tvarkyti duomenis būtina dėl svarbių viešojo intereso priežasčių, vadovaujantis Europos Sąjungos arba valstybės narės teise, kurie turi būti proporcingi tikslui, kurio siekiama, nepažeisti esminių teisės į duomenų apsaugą nuostatų; </w:t>
      </w:r>
    </w:p>
    <w:p w14:paraId="40FE64D6"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Tvarkyti duomenis būtina profilaktinės arba darbo medicinos tikslais, siekiant įvertinti darbuotojo darbingumą;</w:t>
      </w:r>
    </w:p>
    <w:p w14:paraId="7A6F2E3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Tvarkyti duomenis būtina dėl viešojo intereso priežasčių visuomenės sveikatos srityje, pavyzdžiui, siekiant apsisaugoti nuo rimtų tarpvalstybinio pobūdžio grėsmių sveikatai.</w:t>
      </w:r>
    </w:p>
    <w:p w14:paraId="164C26CF" w14:textId="77777777" w:rsidR="009A6CDA" w:rsidRPr="00AA784F" w:rsidRDefault="009A6CDA" w:rsidP="009A6CDA">
      <w:pPr>
        <w:pStyle w:val="SKYRIUSSUARAB"/>
        <w:spacing w:before="240"/>
        <w:ind w:firstLine="720"/>
      </w:pPr>
      <w:bookmarkStart w:id="9" w:name="_Toc204783755"/>
      <w:bookmarkEnd w:id="9"/>
    </w:p>
    <w:p w14:paraId="02798362" w14:textId="77777777" w:rsidR="009A6CDA" w:rsidRPr="00AA784F" w:rsidRDefault="009A6CDA" w:rsidP="009A6CDA">
      <w:pPr>
        <w:pStyle w:val="Antrat1"/>
        <w:tabs>
          <w:tab w:val="left" w:pos="5387"/>
        </w:tabs>
        <w:spacing w:before="0" w:after="240"/>
        <w:jc w:val="center"/>
        <w:rPr>
          <w:rFonts w:ascii="Times New Roman" w:hAnsi="Times New Roman"/>
          <w:b/>
        </w:rPr>
      </w:pPr>
      <w:bookmarkStart w:id="10" w:name="_Toc204783756"/>
      <w:r w:rsidRPr="00AA784F">
        <w:rPr>
          <w:rFonts w:ascii="Times New Roman" w:hAnsi="Times New Roman"/>
          <w:b/>
        </w:rPr>
        <w:t>ASMENS DUOMENŲ TVARKYMO TIKSLAI, SAUGOJIMO TERMINAI IR DUOMENŲ TEIKIMAS TRETIESIEMS ASMENIMS</w:t>
      </w:r>
      <w:bookmarkEnd w:id="10"/>
    </w:p>
    <w:p w14:paraId="0AB1F237"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Asmens duomenys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 xml:space="preserve"> tvarkomi šiais tikslais </w:t>
      </w:r>
      <w:bookmarkStart w:id="11" w:name="_Hlk39267716"/>
      <w:r w:rsidRPr="00AA784F">
        <w:rPr>
          <w:rFonts w:ascii="Times New Roman" w:hAnsi="Times New Roman"/>
          <w:sz w:val="24"/>
          <w:szCs w:val="24"/>
        </w:rPr>
        <w:t>(įskaitant, bet neapsiribojant atvejais kai gaunamas atskiras duomenų subjekto sutikimas dėl duomenų tvarkymo)</w:t>
      </w:r>
      <w:bookmarkEnd w:id="11"/>
      <w:r w:rsidRPr="00AA784F">
        <w:rPr>
          <w:rFonts w:ascii="Times New Roman" w:hAnsi="Times New Roman"/>
          <w:sz w:val="24"/>
          <w:szCs w:val="24"/>
        </w:rPr>
        <w:t>:</w:t>
      </w:r>
    </w:p>
    <w:p w14:paraId="67A5D084"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bookmarkStart w:id="12" w:name="_Hlk39267754"/>
      <w:r w:rsidRPr="00AA784F">
        <w:rPr>
          <w:rFonts w:ascii="Times New Roman" w:hAnsi="Times New Roman"/>
          <w:sz w:val="24"/>
          <w:szCs w:val="24"/>
        </w:rPr>
        <w:t>Darbdavio teisinių prievolių vykdymas</w:t>
      </w:r>
      <w:bookmarkEnd w:id="12"/>
      <w:r w:rsidRPr="00AA784F">
        <w:rPr>
          <w:rFonts w:ascii="Times New Roman" w:hAnsi="Times New Roman"/>
          <w:sz w:val="24"/>
          <w:szCs w:val="24"/>
        </w:rPr>
        <w:t xml:space="preserve"> (Taisyklių priedas Nr. 1);</w:t>
      </w:r>
    </w:p>
    <w:p w14:paraId="5F3D530D"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veiklos užtikrinimo ir tęstinumo vykdymas (Taisyklių priedas Nr. 2);</w:t>
      </w:r>
    </w:p>
    <w:p w14:paraId="4EA7F4FC"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Užklausų, komentarų ir nusiskundimų administravimas (Taisyklių priedas Nr. 3);</w:t>
      </w:r>
    </w:p>
    <w:p w14:paraId="1C6E4A88"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iCs/>
          <w:sz w:val="24"/>
          <w:szCs w:val="24"/>
        </w:rPr>
        <w:t xml:space="preserve">Klientų, darbuotojų bei jų turto saugumo užtikrinimas (vaizdo stebėjimas) </w:t>
      </w:r>
      <w:r w:rsidRPr="00AA784F">
        <w:rPr>
          <w:rFonts w:ascii="Times New Roman" w:hAnsi="Times New Roman"/>
          <w:sz w:val="24"/>
          <w:szCs w:val="24"/>
        </w:rPr>
        <w:t>(Taisyklių priedas Nr. 4);</w:t>
      </w:r>
    </w:p>
    <w:p w14:paraId="4E2DF4DC"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Gerųjų Įstaigos veiklos pavyzdžių, Įstaigos veiklos viešinimo, skelbiant asmens duomenis Įstaigos interneto svetainėje, pristatymuose ir kituose renginiuose ar medžiagoje visuomenės informavimo tikslas. (Taisyklių priedas Nr. 5);</w:t>
      </w:r>
    </w:p>
    <w:p w14:paraId="54177144"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Praktikos sutarčių vykdymas (Taisyklių priedas Nr. 6);</w:t>
      </w:r>
    </w:p>
    <w:p w14:paraId="22611346"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Ilgalaikės ir trumpalaikės socialinės globos paslaugų teikimas, Įstaigos skolininkų administravimas (Taisyklių priedas Nr. 7);</w:t>
      </w:r>
    </w:p>
    <w:p w14:paraId="012D288B"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Informacijos apie galimą pažeidimą Įstaigoje administravimas ir vertinimas (Taisyklių priedas Nr. 8).</w:t>
      </w:r>
    </w:p>
    <w:p w14:paraId="3C79143E"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Kiekvienu asmens duomenų tvarkymo tikslu atskirai,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 xml:space="preserve"> sudaromas DTVĮ, kuriame nurodomas duomenų saugojimo terminas, duomenų gavėjų kategorijos ir kita papildoma informacija.</w:t>
      </w:r>
    </w:p>
    <w:p w14:paraId="0C0A6DC3"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Asmens duomenys saugomi ne ilgiau, negu to reikalauja duomenų tvarkymo tikslai.</w:t>
      </w:r>
    </w:p>
    <w:p w14:paraId="07218B9D"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Pasibaigus duomenų saugojimo terminui asmens duomenys yra visam laikui ištrinami, sunaikinami, išskyrus, jei teisės aktai ar Įmonės vidinis teisės aktas, tvirtinamas kiekvieniems kalendoriniams metams (dokumentacijos planas), nenumato kitaip.</w:t>
      </w:r>
    </w:p>
    <w:p w14:paraId="2CF5BB3C"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Sunaikinimas apibrėžiamas kaip fizinis ar techninis veiksmas, kuriuo duomenys padaromi neatkuriamais:</w:t>
      </w:r>
    </w:p>
    <w:p w14:paraId="6A1CC549"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elektronine forma saugomi asmens duomenys sunaikinami juos ištrinant be galimybės atkurti;</w:t>
      </w:r>
    </w:p>
    <w:p w14:paraId="6CC96F36"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bookmarkStart w:id="13" w:name="part_df08343cf6cc46f1a572f860e5980f91"/>
      <w:bookmarkEnd w:id="13"/>
      <w:r w:rsidRPr="00AA784F">
        <w:rPr>
          <w:rFonts w:ascii="Times New Roman" w:hAnsi="Times New Roman"/>
          <w:sz w:val="24"/>
          <w:szCs w:val="24"/>
        </w:rPr>
        <w:t>popieriniai dokumentai, kuriuose yra asmens duomenų, susmulkinami, o likučiai saugiu būdu sunaikinami.</w:t>
      </w:r>
    </w:p>
    <w:p w14:paraId="06BC67D4"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Jeigu duomenys naudojami kaip įrodymai civilinėje, administracinėje ar baudžiamojoje byloje ar kitais teisės aktų nustatytais atvejais, duomenys gali būti saugomi tiek, kiek reikalinga šiems duomenų tvarkymo tikslams pasiekti ir sunaikinami nedelsiant, kai tampa nebereikalingi.</w:t>
      </w:r>
    </w:p>
    <w:p w14:paraId="04E7D136"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lastRenderedPageBreak/>
        <w:t xml:space="preserve">Asmens duomenų perdavimas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viduje vyksta darbuotojams susirašinėjant darbo el. paštu, perduodant rašytinius dokumentus, naudojantis kitomis informacinėmis sistemomis.</w:t>
      </w:r>
    </w:p>
    <w:p w14:paraId="4C51CA00"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8"/>
          <w:szCs w:val="28"/>
        </w:rPr>
        <w:t xml:space="preserve"> </w:t>
      </w:r>
      <w:r w:rsidRPr="00AA784F">
        <w:rPr>
          <w:rFonts w:ascii="Times New Roman" w:hAnsi="Times New Roman"/>
          <w:sz w:val="24"/>
          <w:szCs w:val="24"/>
        </w:rPr>
        <w:t xml:space="preserve">tvarkomus asmens duomenis,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gali perduoti tretiesiems asmenims vykdant teisės aktuose įtvirtintas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pareigas, valstybės ir (ar) savivaldos institucijų nurodymus bei kitų teisės aktų nustatytais atvejais ir tvarka.</w:t>
      </w:r>
    </w:p>
    <w:p w14:paraId="78BF437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Asmens duomenys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gali būti pateikti ikiteisminio tyrimo įstaigai, prokurorui ar teismui dėl administracinių, civilinių, baudžiamųjų bylų kaip įrodymai arba kitais teisės aktų nustatytais atvejais.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gali pateikti asmens duomenis savo duomenų tvarkytojams, kurie teikia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Įmonės_tipas_N_D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Įstaigai</w:t>
      </w:r>
      <w:r w:rsidRPr="00AA784F">
        <w:rPr>
          <w:rFonts w:ascii="Times New Roman" w:hAnsi="Times New Roman"/>
          <w:iCs/>
          <w:sz w:val="24"/>
          <w:szCs w:val="24"/>
        </w:rPr>
        <w:fldChar w:fldCharType="end"/>
      </w:r>
      <w:r w:rsidRPr="00AA784F">
        <w:rPr>
          <w:rFonts w:ascii="Times New Roman" w:hAnsi="Times New Roman"/>
          <w:sz w:val="28"/>
          <w:szCs w:val="28"/>
        </w:rPr>
        <w:t xml:space="preserve"> </w:t>
      </w:r>
      <w:r w:rsidRPr="00AA784F">
        <w:rPr>
          <w:rFonts w:ascii="Times New Roman" w:hAnsi="Times New Roman"/>
          <w:sz w:val="24"/>
          <w:szCs w:val="24"/>
        </w:rPr>
        <w:t xml:space="preserve">paslaugas ir tvarko asmens duomenis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8"/>
          <w:szCs w:val="28"/>
        </w:rPr>
        <w:t xml:space="preserve"> </w:t>
      </w:r>
      <w:r w:rsidRPr="00AA784F">
        <w:rPr>
          <w:rFonts w:ascii="Times New Roman" w:hAnsi="Times New Roman"/>
          <w:sz w:val="24"/>
          <w:szCs w:val="24"/>
        </w:rPr>
        <w:t xml:space="preserve">vardu. Duomenų tvarkytojai turi teisę tvarkyti asmens duomenis tik pagal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nurodymus ir tik ta apimtimi, kiek tai yra būtina siekiant tinkamai vykdyti sutartyje nustatytus įsipareigojimus.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pasitelkia tik tuos duomenų tvarkytojus, kurie pakankamai užtikrina, kad tinkamos techninės ir organizacinės priemonės bus įgyvendintos tokiu būdu, kad duomenų tvarkymas atitiktų BDAR reikalavimus ir būtų užtikrinta duomenų subjekto teisių apsauga.</w:t>
      </w:r>
    </w:p>
    <w:p w14:paraId="5C8CAB96" w14:textId="77777777" w:rsidR="009A6CDA" w:rsidRPr="00AA784F" w:rsidRDefault="009A6CDA" w:rsidP="009A6CDA">
      <w:pPr>
        <w:pStyle w:val="SKYRIUSSUARAB"/>
        <w:spacing w:before="240"/>
        <w:ind w:firstLine="720"/>
        <w:rPr>
          <w:b/>
        </w:rPr>
      </w:pPr>
      <w:bookmarkStart w:id="14" w:name="part_c93bbe6f63784c2782e6808a1b832d72"/>
      <w:bookmarkStart w:id="15" w:name="part_6a615f718a0741b38adeec8d20cd4b9f"/>
      <w:bookmarkStart w:id="16" w:name="part_f207452b7d39445cab0a879e44aa6352"/>
      <w:bookmarkStart w:id="17" w:name="_Toc204783757"/>
      <w:bookmarkEnd w:id="14"/>
      <w:bookmarkEnd w:id="15"/>
      <w:bookmarkEnd w:id="16"/>
      <w:bookmarkEnd w:id="17"/>
    </w:p>
    <w:p w14:paraId="1B9F7488" w14:textId="77777777" w:rsidR="009A6CDA" w:rsidRPr="00AA784F" w:rsidRDefault="009A6CDA" w:rsidP="009A6CDA">
      <w:pPr>
        <w:pStyle w:val="Antrat1"/>
        <w:tabs>
          <w:tab w:val="left" w:pos="5387"/>
        </w:tabs>
        <w:spacing w:before="0" w:after="240"/>
        <w:jc w:val="center"/>
        <w:rPr>
          <w:rFonts w:ascii="Times New Roman" w:hAnsi="Times New Roman"/>
          <w:b/>
        </w:rPr>
      </w:pPr>
      <w:bookmarkStart w:id="18" w:name="_Toc204783758"/>
      <w:r w:rsidRPr="00AA784F">
        <w:rPr>
          <w:rFonts w:ascii="Times New Roman" w:hAnsi="Times New Roman"/>
          <w:b/>
        </w:rPr>
        <w:t>DUOMENŲ TVARKYMO VEIKLOS ĮRAŠAI</w:t>
      </w:r>
      <w:bookmarkEnd w:id="18"/>
    </w:p>
    <w:p w14:paraId="4F46537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Teisės aktų nustatytais atvejais,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privalo sudaryti ir tvarkyti DTVĮ, kurie būtini tam, kad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turėtų nuolatinę ir aktualią informaciją apie savo vykdomos duomenų tvarkymo veiklos apimtis, joje dalyvaujančius asmenis, naudojamas tvarkymo priemones.</w:t>
      </w:r>
    </w:p>
    <w:p w14:paraId="57FD79DD"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DTVĮ sudarymo formą ir formatą parengia Pareigūnas arba įgaliotas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darbuotojas, atsižvelgdamas į Priežiūros institucijos rekomendacijas.</w:t>
      </w:r>
    </w:p>
    <w:p w14:paraId="3238E781"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DTVĮ yra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vidaus dokumentai, kuriuose gali būti konfidencialios informacijos. Todėl DTVĮ negali būti viešinami ir turi būti saugomi kaip ir kita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konfidenciali informacija.</w:t>
      </w:r>
    </w:p>
    <w:p w14:paraId="4C161FFF"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Siekiant užtikrinti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atitikties BDAR įrodymus, už DTVĮ sudarymo, keitimo ir atnaujinimo organizavimą ir centralizuotą jų tvarkymą atsakingas Pareigūnas arba įgaliotas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darbuotojas.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įgaliotas darbuotojas yra tiesiogiai atsakingas už informacijos, reikalingos DTVĮ sudaryti, pakeisti ar atnaujinti, surinkimą, jų projektų paruošimą bei pateikimą Pareigūnui, jeigu Pareigūnas būtų atsakingas už DTVĮ vedimą.</w:t>
      </w:r>
    </w:p>
    <w:p w14:paraId="07D65534"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Kai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 xml:space="preserve"> pradedamas ar keičiamas veiklos procesas ar funkcija susiję su duomenų tvarkymu,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vadovas turi užtikrinti, kad apie tokį procesą ar jų pokyčius būtų surinkta visa informacija, reikalinga DTVĮ parengti ar pakeisti.</w:t>
      </w:r>
    </w:p>
    <w:p w14:paraId="448F5E05"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DTVĮ yra tvarkomi raštu. Rašytinei formai yra prilyginama ir elektroninė forma, saugoma kompiuteryje.</w:t>
      </w:r>
    </w:p>
    <w:p w14:paraId="4B16AD26"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Tvarkant DTVĮ turi būti užtikrinamas jų pakeitimų atsekamumas, tam kad būtų galima nustatyti, kokie pakeitimai buvo daromi DTVĮ, kada jie buvo atlikti ir dėl kokių priežasčių.</w:t>
      </w:r>
    </w:p>
    <w:p w14:paraId="3FFD61A6"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DTVĮ yra tikrinami ir atnaujinami pagal poreikį, kad atitiktų realią asmens duomenų tvarkymo situaciją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Įmonės_tipas_Vt_D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Įstaigoje</w:t>
      </w:r>
      <w:r w:rsidRPr="00AA784F">
        <w:rPr>
          <w:rFonts w:ascii="Times New Roman" w:hAnsi="Times New Roman"/>
          <w:iCs/>
          <w:sz w:val="24"/>
          <w:szCs w:val="24"/>
        </w:rPr>
        <w:fldChar w:fldCharType="end"/>
      </w:r>
      <w:r w:rsidRPr="00AA784F">
        <w:rPr>
          <w:rFonts w:ascii="Times New Roman" w:hAnsi="Times New Roman"/>
          <w:sz w:val="24"/>
          <w:szCs w:val="24"/>
        </w:rPr>
        <w:t>.</w:t>
      </w:r>
    </w:p>
    <w:p w14:paraId="7697E4C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DTVĮ turi būti pateikiami Priežiūros institucijai gavus jos prašymą. Už DTVĮ pateikimą atsakingas Pareigūnas arba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įgaliotas darbuotojas.</w:t>
      </w:r>
    </w:p>
    <w:p w14:paraId="3C30D7CC" w14:textId="77777777" w:rsidR="009A6CDA" w:rsidRPr="00AA784F" w:rsidRDefault="009A6CDA" w:rsidP="009A6CDA">
      <w:pPr>
        <w:pStyle w:val="SKYRIUSSUARAB"/>
        <w:spacing w:before="240"/>
        <w:ind w:firstLine="720"/>
      </w:pPr>
      <w:bookmarkStart w:id="19" w:name="_Toc204783759"/>
      <w:bookmarkEnd w:id="19"/>
    </w:p>
    <w:p w14:paraId="38D392CA" w14:textId="77777777" w:rsidR="009A6CDA" w:rsidRPr="00AA784F" w:rsidRDefault="009A6CDA" w:rsidP="009A6CDA">
      <w:pPr>
        <w:pStyle w:val="SKYRIUSSUARAB"/>
        <w:numPr>
          <w:ilvl w:val="0"/>
          <w:numId w:val="0"/>
        </w:numPr>
        <w:spacing w:after="240"/>
        <w:rPr>
          <w:b/>
          <w:bCs/>
        </w:rPr>
      </w:pPr>
      <w:bookmarkStart w:id="20" w:name="_Toc204783760"/>
      <w:r w:rsidRPr="00AA784F">
        <w:rPr>
          <w:b/>
          <w:bCs/>
        </w:rPr>
        <w:t>REIKALAVIMAI DARBUOTOJAMS, TVARKANTIEMS ASMENS DUOMENIS IR JŲ ATSAKOMYBĖ</w:t>
      </w:r>
      <w:bookmarkEnd w:id="20"/>
    </w:p>
    <w:p w14:paraId="27B31584"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Darbuotojas, tvarkantis duomenų subjektų asmens duomenis, privalo:</w:t>
      </w:r>
    </w:p>
    <w:p w14:paraId="1C4D4365"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lastRenderedPageBreak/>
        <w:t>laikytis su asmens duomenų tvarkymu susijusių principų ir saugumo reikalavimų, įtvirtintų BDAR, ADTAĮ, šioje Tvarkoje ir kituose teisės aktuose, reglamentuojančiuose asmens duomenų tvarkymą ir privatumo apsaugą;</w:t>
      </w:r>
    </w:p>
    <w:p w14:paraId="5B1F366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laikytis konfidencialumo principo ir laikyti paslaptyje bet kokią su asmens duomenimis susijusią informaciją, su kuria jis susipažino vykdydamas savo funkcijas, nebent tokia informacija būtų vieša pagal galiojančių įstatymų ar kitų teisės aktų nuostatas.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darbuotojai, kurie tvarko asmens duomenis arba kuriems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įsakymo pagrindu suteikti įgaliojimai ir / arba prieiga prie asmens duomenų, privalo pasirašyti Darbuotojo įsipareigojimą saugoti asmens duomenis ir duomenis tvarkyti tik tokia apimtimi, kiek tai susiję su jų darbo funkcijomis. Pareiga saugoti asmens duomenų paslaptį galioja ir perėjus dirbti į kitas pareigas ar pasibaigus darbo santykiams; Konfidencialumo taisyklė taikoma tiek tais atvejais, kuomet darbuotojui prieigą prie asmens duomenų suteikė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Įmonės_tipas_V_D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tiek tais atvejais, kuomet darbuotojas pats sužinojo asmens duomenis. </w:t>
      </w:r>
    </w:p>
    <w:p w14:paraId="57762C6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laikytis Taisyklėse nustatytų techninių ir organizacinių asmens duomenų saugumo priemonių, kad būtų užkirstas kelias atsitiktiniam ar neteisėtam asmens duomenų sunaikinimui, pakeitimui, atskleidimui, taip pat bet kokiam kitam neteisėtam tvarkymui, saugoti dokumentus, duomenų rinkmenas bei duomenų bazėse saugomus duomenis ir vengti nereikalingų kopijų darymo; Dokumentų kopijos, kuriose nurodomi duomenų subjekto duomenys, turi būti sunaikinamos tokiu būdu, kad šių dokumentų nebūtų galima atkurti ir atpažinti jų turinio;</w:t>
      </w:r>
    </w:p>
    <w:p w14:paraId="6B91A32F"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neatskleisti, neperduoti ir nesudaryti sąlygų bet kokiomis priemonėmis susipažinti su asmens duomenimis nė vienam asmeniui, kuris nėra įgaliotas tvarkyti asmens duomenis (švaraus stalo politika); Jeigu darbuotojui kyla abejonių, ar konkretus duomenų subjektas turi teisę gauti asmens duomenis, jis privalo konsultuotis su Pareigūnu arba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įgaliotu darbuotoju ir tik gavęs teigiamą atsakymą turi teisę pateikti asmens duomenis;</w:t>
      </w:r>
    </w:p>
    <w:p w14:paraId="4D2E3E61"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darbuotojai turi teisę ir pareigą nedelsiant pranešti tiesioginiam vadovui, Pareigūnui arba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įgaliotam darbuotojui, apie bet kokią įtartiną situaciją, pastebėtus neteisėto asmens duomenų tvarkymo atvejus (įskaitant šių Taisyklių pažeidimus) kurie gali kelti grėsmę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tvarkomų asmens duomenų saugumui; </w:t>
      </w:r>
    </w:p>
    <w:p w14:paraId="021BF645"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laikytis kitų Taisyklėse ir asmens duomenų apsaugą reglamentuojančiuose teisės aktuose nustatytų reikalavimų.</w:t>
      </w:r>
    </w:p>
    <w:p w14:paraId="05C35F2E"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Darbuotojas netenka teisės tvarkyti asmens duomenis, kai pasibaigia jo darbo santykiai su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Įmonės_tipas_Įn_D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w:t>
      </w:r>
      <w:r w:rsidRPr="00AA784F">
        <w:rPr>
          <w:rFonts w:ascii="Times New Roman" w:hAnsi="Times New Roman"/>
          <w:iCs/>
          <w:sz w:val="24"/>
          <w:szCs w:val="24"/>
        </w:rPr>
        <w:fldChar w:fldCharType="end"/>
      </w:r>
      <w:r w:rsidRPr="00AA784F">
        <w:rPr>
          <w:rFonts w:ascii="Times New Roman" w:hAnsi="Times New Roman"/>
          <w:sz w:val="24"/>
          <w:szCs w:val="24"/>
        </w:rPr>
        <w:t xml:space="preserve"> arba kai jam pavedama vykdyti su duomenų tvarkymu nesusijusias funkcijas.</w:t>
      </w:r>
    </w:p>
    <w:p w14:paraId="33271E56" w14:textId="77777777" w:rsidR="009A6CDA" w:rsidRPr="00AA784F" w:rsidRDefault="009A6CDA" w:rsidP="009A6CDA">
      <w:pPr>
        <w:pStyle w:val="SKYRIUSSUARAB"/>
        <w:tabs>
          <w:tab w:val="clear" w:pos="5387"/>
          <w:tab w:val="left" w:pos="3402"/>
        </w:tabs>
        <w:spacing w:before="240"/>
        <w:ind w:firstLine="720"/>
      </w:pPr>
      <w:bookmarkStart w:id="21" w:name="_Toc204783761"/>
      <w:bookmarkEnd w:id="21"/>
    </w:p>
    <w:p w14:paraId="7EC3A3AB" w14:textId="77777777" w:rsidR="009A6CDA" w:rsidRPr="00AA784F" w:rsidRDefault="009A6CDA" w:rsidP="009A6CDA">
      <w:pPr>
        <w:pStyle w:val="Antrat1"/>
        <w:tabs>
          <w:tab w:val="left" w:pos="5387"/>
        </w:tabs>
        <w:spacing w:before="0" w:after="240"/>
        <w:jc w:val="center"/>
        <w:rPr>
          <w:rFonts w:ascii="Times New Roman" w:hAnsi="Times New Roman"/>
          <w:b/>
        </w:rPr>
      </w:pPr>
      <w:bookmarkStart w:id="22" w:name="_Toc204783762"/>
      <w:r w:rsidRPr="00AA784F">
        <w:rPr>
          <w:rFonts w:ascii="Times New Roman" w:hAnsi="Times New Roman"/>
          <w:b/>
        </w:rPr>
        <w:t>TECHNINĖS IR ORGANIZACINĖS DUOMENŲ SAUGUMO PRIEMONĖS</w:t>
      </w:r>
      <w:bookmarkEnd w:id="22"/>
    </w:p>
    <w:p w14:paraId="326AD14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saugodama asmens duomenis, įgyvendina ir užtikrina tinkamas organizacines ir technines priemones, skirtas apsaugoti asmens duomenis nuo atsitiktinio ar neteisėto sunaikinimo, pakeitimo, atskleidimo, taip pat nuo bet kokio kito neteisėto tvarkymo. Nustačius asmens duomenų saugumo pažeidimus,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imasi neatidėliotinų priemonių užkirsti kelią neteisėtam asmens duomenų tvarkymui.</w:t>
      </w:r>
    </w:p>
    <w:p w14:paraId="46EBF75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atsižvelgiant į darbuotojo einamas pareigas, savo nuožiūra darbuotojams suteikia darbo priemones.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Įmonės_tipas_N_D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Įstaigai</w:t>
      </w:r>
      <w:r w:rsidRPr="00AA784F">
        <w:rPr>
          <w:rFonts w:ascii="Times New Roman" w:hAnsi="Times New Roman"/>
          <w:iCs/>
          <w:sz w:val="24"/>
          <w:szCs w:val="28"/>
        </w:rPr>
        <w:fldChar w:fldCharType="end"/>
      </w:r>
      <w:r w:rsidRPr="00AA784F">
        <w:rPr>
          <w:rFonts w:ascii="Times New Roman" w:hAnsi="Times New Roman"/>
          <w:sz w:val="24"/>
          <w:szCs w:val="24"/>
        </w:rPr>
        <w:t xml:space="preserve"> priklausančios Informacinės ir komunikacinės technologijos, t. y. kompiuteriai, mobilieji telefonai, prieiga prie interneto, elektroninis paštas, spausdintuvai, duomenų laikmenos ir kiti prietaisai, yra skirtos išimtinai darbuotojų darbo funkcijoms vykdyti, jeigu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su darbuotoju nesusitaria kitaip.</w:t>
      </w:r>
    </w:p>
    <w:p w14:paraId="657CE7A6"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lastRenderedPageBreak/>
        <w:t>Siekiant apsaugoti duomenų subjekto duomenis nuo atsitiktinio ar neteisėto sunaikinimo, pakeitimo, atskleidimo, nuo bet kokio kito neteisėto tvarkymo turi būti taikomos tokios organizacinės ir techninės priemonės:</w:t>
      </w:r>
    </w:p>
    <w:p w14:paraId="03CFAEBD"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Infrastruktūrinės priemonės: tinkamas techninės įrangos išdėstymas ir priežiūra, informacinių duomenų saugojimo priemonių fizinių ir programinių saugumo priemonių įgyvendinimas, griežtas priešgaisrinės apsaugos tarnybų nustatytų normų laikymasis ir kt.;</w:t>
      </w:r>
    </w:p>
    <w:p w14:paraId="516F3D8F"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Administracinės priemonės: tinkamas darbo organizavimas, informacinių sistemų priežiūra; </w:t>
      </w:r>
    </w:p>
    <w:p w14:paraId="339979EE"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Telekomunikacinės priemonės: tinklo valdymas, naudojimosi internetu saugumo užtikrinimas ir kt.</w:t>
      </w:r>
    </w:p>
    <w:p w14:paraId="21E77747"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Darbuotojai privalo taip organizuoti savo darbą, kad kiek įmanoma apribotų galimybę kitiems asmenims (kitiems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darbuotojams, praktikantams, savanorišką praktiką atliekantiems ar kitiems tretiesiems asmenims) sužinoti tvarkomus asmens duomenis. Ši nuostata įgyvendinama:</w:t>
      </w:r>
    </w:p>
    <w:p w14:paraId="47D7B423"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nepaliekant dokumentų, su tvarkomais asmens duomenimis ar kompiuterio, kuriuo naudojantis galima atidaryti rinkmenas su asmens duomenimis, be priežiūros taip, kad juose esančią informaciją galėtų perskaityti darbuotojai, neturintys teisės dirbti su konkrečiais asmens duomenimis ar kiti asmenys;</w:t>
      </w:r>
    </w:p>
    <w:p w14:paraId="39267849"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dokumentus laikant taip, kad jų (ar jų fragmentų) negalėtų perskaityti atsitiktiniai asmenys;</w:t>
      </w:r>
    </w:p>
    <w:p w14:paraId="13E14CA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jei dokumentai, kuriose yra asmens duomenų, kitiems darbuotojams, įstaigoms perduodami per asmenis, kurie neturi teisės tvarkyti asmens duomenis, arba per paštą ar kurjerį, jie privalo būti perduodami užklijuotame nepermatomame voke. Šis punktas netaikomas, jeigu minėti pranešimai įteikiami klientams, kitiems interesantams asmeniškai ir konfidencialiai.</w:t>
      </w:r>
    </w:p>
    <w:p w14:paraId="45459A9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Darbuotojams, naudojantiems elektroninį paštą, interneto prieigą ir kitą informacinių technologijų ir telekomunikacijų įrangą, draudžiama:</w:t>
      </w:r>
    </w:p>
    <w:p w14:paraId="1A48BED2"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siųsti elektroninio pašto žinutes, naudojantis kito asmens arba neegzistuojančiu elektroninio pašto adresu;</w:t>
      </w:r>
    </w:p>
    <w:p w14:paraId="73CD2C98"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siųsti elektroninio pašto žinutes, nuslepiant savo tapatybę;</w:t>
      </w:r>
    </w:p>
    <w:p w14:paraId="2134A6CD"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negavus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sutikimo, siųsti elektroninius laiškus, kuriuose yra informacija pripažįstama konfidencialia informacija ar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komercine paslaptimi, išskyrus, jei informacija siunčiama asmeniui, kuris turi teisę gauti šią informaciją;</w:t>
      </w:r>
    </w:p>
    <w:p w14:paraId="7BEFC961"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negavus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sutikimo perduoti, platinti, atskleisti tretiesiems asmenims darbui su technine ir programine įranga jiems suteiktus prieigos vardus, slaptažodžius ar kitus duomenis;</w:t>
      </w:r>
    </w:p>
    <w:p w14:paraId="390D964F"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kurti ar platinti laiškus, skatinančius gavėją siųsti laiškus kitiems. Laiškai su perspėjimais dėl kompiuterinių virusų, telefonų pasiklausymų ar kitų tariamų reiškinių, kuriuose prašoma nusiųsti gautą laišką visiems savo kolegoms, draugams ar pažįstamiems, turi būti nedelsiant ištrinami. Jei pranešimas sukelia įtarimų, prieš jį pašalinant, pranešti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vadovui; </w:t>
      </w:r>
    </w:p>
    <w:p w14:paraId="594C2924"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naudoti interneto prieigą ir elektroninį paštą asmeniniams tikslams, Lietuvos Respublikos įstatymais draudžiamai veiklai, šmeižiančio, įžeidžiančio, grasinančiojo pobūdžio ar visuomenės dorovės ir moralės principams prieštaraujančiai informacijai, kompiuterių virusams, masinei nepageidaujamai informacijai „</w:t>
      </w:r>
      <w:proofErr w:type="spellStart"/>
      <w:r w:rsidRPr="00AA784F">
        <w:rPr>
          <w:rFonts w:ascii="Times New Roman" w:hAnsi="Times New Roman"/>
          <w:sz w:val="24"/>
          <w:szCs w:val="24"/>
        </w:rPr>
        <w:t>spam</w:t>
      </w:r>
      <w:proofErr w:type="spellEnd"/>
      <w:r w:rsidRPr="00AA784F">
        <w:rPr>
          <w:rFonts w:ascii="Times New Roman" w:hAnsi="Times New Roman"/>
          <w:sz w:val="24"/>
          <w:szCs w:val="24"/>
        </w:rPr>
        <w:t xml:space="preserve">“ siųsti ar kitiems tikslams, galintiems pažeisti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ar kitų asmenų teisėtus interesus;</w:t>
      </w:r>
    </w:p>
    <w:p w14:paraId="59D33F1D"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atlikti veiksmus, pažeidžiančius fizinio ar juridinio asmens teises, kurias saugo autorių, gretutinių ir intelektinės nuosavybės teisių apsaugos įstatymai. Tarp tokių veiksmų yra programinės įrangos diegimas, naudojimas, saugojimas arba platinimas neturint licencijos, neleistinas autorių teisėmis apsaugotų kūrinių kopijavimas;</w:t>
      </w:r>
    </w:p>
    <w:p w14:paraId="1829311A"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lastRenderedPageBreak/>
        <w:t>parsisiųsti arba platinti tiesiogiai su darbu nesusijusią grafinę, garso ir vaizdo medžiagą, žaidimus ir programinę įrangą, siųsti duomenis, kurie užkrėsti virusais, turi įvairius kitus programinius kodus, bylas, galinčias sutrikdyti kompiuterinių ar telekomunikacinių įrenginių bei programinės įrangos funkcionavimą ir saugumą;</w:t>
      </w:r>
    </w:p>
    <w:p w14:paraId="7F4D65B1" w14:textId="77777777" w:rsidR="009A6CDA" w:rsidRPr="00AA784F" w:rsidRDefault="009A6CDA" w:rsidP="009A6CDA">
      <w:pPr>
        <w:numPr>
          <w:ilvl w:val="1"/>
          <w:numId w:val="2"/>
        </w:numPr>
        <w:tabs>
          <w:tab w:val="left" w:pos="1276"/>
          <w:tab w:val="left" w:pos="1418"/>
        </w:tabs>
        <w:spacing w:before="120"/>
        <w:ind w:left="0" w:firstLine="851"/>
        <w:rPr>
          <w:rFonts w:ascii="Times New Roman" w:hAnsi="Times New Roman"/>
          <w:sz w:val="24"/>
          <w:szCs w:val="24"/>
        </w:rPr>
      </w:pPr>
      <w:r w:rsidRPr="00AA784F">
        <w:rPr>
          <w:rFonts w:ascii="Times New Roman" w:hAnsi="Times New Roman"/>
          <w:sz w:val="24"/>
          <w:szCs w:val="24"/>
        </w:rPr>
        <w:t xml:space="preserve">atskleisti prisijungimo prie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sistemų informaciją (prisijungimo vardą, slaptažodį) arba leisti naudotis savo prisijungimo vardu kitiems asmenims; </w:t>
      </w:r>
      <w:r w:rsidRPr="00AA784F">
        <w:rPr>
          <w:rFonts w:ascii="Times New Roman" w:hAnsi="Times New Roman"/>
          <w:b/>
          <w:bCs/>
          <w:sz w:val="24"/>
          <w:szCs w:val="24"/>
        </w:rPr>
        <w:t>Dirbant su slaptažodžiais reikia laikytis taisyklių:</w:t>
      </w:r>
    </w:p>
    <w:p w14:paraId="574340CB" w14:textId="77777777" w:rsidR="009A6CDA" w:rsidRPr="00AA784F" w:rsidRDefault="009A6CDA" w:rsidP="009A6CDA">
      <w:pPr>
        <w:pStyle w:val="Pagrindinistekstas2"/>
        <w:numPr>
          <w:ilvl w:val="2"/>
          <w:numId w:val="2"/>
        </w:numPr>
        <w:shd w:val="clear" w:color="auto" w:fill="auto"/>
        <w:tabs>
          <w:tab w:val="left" w:pos="68"/>
          <w:tab w:val="left" w:pos="601"/>
          <w:tab w:val="left" w:pos="1560"/>
        </w:tabs>
        <w:spacing w:before="120" w:after="0" w:line="240" w:lineRule="auto"/>
        <w:ind w:left="0" w:firstLine="851"/>
        <w:rPr>
          <w:sz w:val="24"/>
          <w:szCs w:val="24"/>
        </w:rPr>
      </w:pPr>
      <w:r w:rsidRPr="00AA784F">
        <w:rPr>
          <w:sz w:val="24"/>
          <w:szCs w:val="24"/>
        </w:rPr>
        <w:t>saugoti slaptažodį. Neužrašinėti jo ant popieriaus skiaučių, kalendorių ir pan. Nepalikti lapelio su slaptažodžiu priklijuoto prie vaizduoklio arba prie apatinės darbo stalo pusės;</w:t>
      </w:r>
    </w:p>
    <w:p w14:paraId="4A199193" w14:textId="77777777" w:rsidR="009A6CDA" w:rsidRPr="00AA784F" w:rsidRDefault="009A6CDA" w:rsidP="009A6CDA">
      <w:pPr>
        <w:pStyle w:val="Pagrindinistekstas2"/>
        <w:numPr>
          <w:ilvl w:val="2"/>
          <w:numId w:val="2"/>
        </w:numPr>
        <w:shd w:val="clear" w:color="auto" w:fill="auto"/>
        <w:tabs>
          <w:tab w:val="left" w:pos="68"/>
          <w:tab w:val="left" w:pos="601"/>
          <w:tab w:val="left" w:pos="1560"/>
        </w:tabs>
        <w:spacing w:before="120" w:after="0" w:line="240" w:lineRule="auto"/>
        <w:ind w:left="0" w:firstLine="851"/>
        <w:rPr>
          <w:sz w:val="24"/>
          <w:szCs w:val="24"/>
        </w:rPr>
      </w:pPr>
      <w:r w:rsidRPr="00AA784F">
        <w:rPr>
          <w:sz w:val="24"/>
          <w:szCs w:val="24"/>
        </w:rPr>
        <w:t>nenaudoti trumpų ir elementarių slaptažodžių sudarytų iš reikšminių žodžių;</w:t>
      </w:r>
    </w:p>
    <w:p w14:paraId="51F28879"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apeiti ar kitaip pažeisti bet kurio kompiuterio, tinklo ar paskyros autentifikacijos arba saugumo sistemas;</w:t>
      </w:r>
    </w:p>
    <w:p w14:paraId="606A5C27"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ardyti ar išmontuoti ar kitaip keisti kompiuterinę įrangą;</w:t>
      </w:r>
    </w:p>
    <w:p w14:paraId="6B5E27F8"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perkopijuoti programinę įrangą;</w:t>
      </w:r>
    </w:p>
    <w:p w14:paraId="16305333"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savarankiškai šalinti kompiuterinės įrangos gedimus;</w:t>
      </w:r>
    </w:p>
    <w:p w14:paraId="56F499FA"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parsisiųsti ar žaisti internetinius ar kitus kompiuterinius žaidimus;</w:t>
      </w:r>
    </w:p>
    <w:p w14:paraId="00C3EC7B"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savavališkai blokuoti antivirusines programas ar kitas programas;</w:t>
      </w:r>
    </w:p>
    <w:p w14:paraId="7753EA4B"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sutrikdyti kompiuterinės sistemos darbą arba panaikinti galimybę naudotis teikiama paslauga ar informacija;</w:t>
      </w:r>
    </w:p>
    <w:p w14:paraId="6950479D"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dalyvauti interneto lažybose ir azartiniuose lošimuose;</w:t>
      </w:r>
    </w:p>
    <w:p w14:paraId="47D84DE4"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 xml:space="preserve">naudoti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išteklius komercinei veiklai vystyti ar naudai gauti;</w:t>
      </w:r>
    </w:p>
    <w:p w14:paraId="50310755"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savavališkai keisti kompiuterių ar kitų prietaisų tinklo parametrus (IP adresą ir pan.), savarankiškai keisti, taisyti informacinių technologijų ir telekomunikacijų techninę ir programinę įrangą;</w:t>
      </w:r>
    </w:p>
    <w:p w14:paraId="03F32A1D"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pažeisti kitų tinklų, kurių paslaugomis naudojamasi, naudojimo arba ekvivalentiškas taisykles;</w:t>
      </w:r>
    </w:p>
    <w:p w14:paraId="22A35309"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savavališkai keisti interneto naršyklės ir elektroninio pašto programinės įrangos parametrus, susijusius su apsauga arba prisijungimo būdu, nepaisyti bet kurio iš įdiegtų saugumo mechanizmų;</w:t>
      </w:r>
    </w:p>
    <w:p w14:paraId="6EB53218"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atlikti bet kokius kitus su darbo funkcijų vykdymu nesusijusius ir teisės aktams prieštaraujančius veiksmus;</w:t>
      </w:r>
    </w:p>
    <w:p w14:paraId="384FBAE8"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 xml:space="preserve">neįgaliotiems asmenimis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Įmonės_tipas_Vt_D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Įstaigoje</w:t>
      </w:r>
      <w:r w:rsidRPr="00AA784F">
        <w:rPr>
          <w:rFonts w:ascii="Times New Roman" w:hAnsi="Times New Roman"/>
          <w:iCs/>
          <w:sz w:val="24"/>
          <w:szCs w:val="28"/>
        </w:rPr>
        <w:fldChar w:fldCharType="end"/>
      </w:r>
      <w:r w:rsidRPr="00AA784F">
        <w:rPr>
          <w:rFonts w:ascii="Times New Roman" w:hAnsi="Times New Roman"/>
          <w:sz w:val="28"/>
          <w:szCs w:val="28"/>
        </w:rPr>
        <w:t xml:space="preserve"> </w:t>
      </w:r>
      <w:r w:rsidRPr="00AA784F">
        <w:rPr>
          <w:rFonts w:ascii="Times New Roman" w:hAnsi="Times New Roman"/>
          <w:sz w:val="24"/>
          <w:szCs w:val="24"/>
        </w:rPr>
        <w:t xml:space="preserve">ar už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ribų naudoti ir perduoti slaptažodžius ir kitus duomenis, kuriais pasinaudojus programinėmis ir techninėmis priemonėmis galima sužinoti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duomenis ar kitaip sudaryti sąlygas susipažinti su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duomenimis.</w:t>
      </w:r>
    </w:p>
    <w:p w14:paraId="65C2173E"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Keitimosi informacija politika:</w:t>
      </w:r>
    </w:p>
    <w:p w14:paraId="620291DE"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Perduodant informaciją elektroniniu paštu, būtina:</w:t>
      </w:r>
    </w:p>
    <w:p w14:paraId="17A2E484" w14:textId="77777777" w:rsidR="009A6CDA" w:rsidRPr="00AA784F" w:rsidRDefault="009A6CDA" w:rsidP="009A6CDA">
      <w:pPr>
        <w:pStyle w:val="Pagrindinistekstas2"/>
        <w:numPr>
          <w:ilvl w:val="2"/>
          <w:numId w:val="2"/>
        </w:numPr>
        <w:shd w:val="clear" w:color="auto" w:fill="auto"/>
        <w:tabs>
          <w:tab w:val="left" w:pos="68"/>
          <w:tab w:val="left" w:pos="601"/>
          <w:tab w:val="left" w:pos="1560"/>
        </w:tabs>
        <w:spacing w:before="120" w:after="0" w:line="240" w:lineRule="auto"/>
        <w:ind w:left="0" w:firstLine="851"/>
        <w:rPr>
          <w:sz w:val="24"/>
          <w:szCs w:val="24"/>
        </w:rPr>
      </w:pPr>
      <w:r w:rsidRPr="00AA784F">
        <w:rPr>
          <w:sz w:val="24"/>
          <w:szCs w:val="24"/>
        </w:rPr>
        <w:t>atidžiai užrašyti adresato elektroninio pašto adresą, kad informacija nebūtų perduota kitam asmeniui;</w:t>
      </w:r>
    </w:p>
    <w:p w14:paraId="5F2560E3" w14:textId="77777777" w:rsidR="009A6CDA" w:rsidRPr="00AA784F" w:rsidRDefault="009A6CDA" w:rsidP="009A6CDA">
      <w:pPr>
        <w:pStyle w:val="Pagrindinistekstas2"/>
        <w:numPr>
          <w:ilvl w:val="2"/>
          <w:numId w:val="2"/>
        </w:numPr>
        <w:shd w:val="clear" w:color="auto" w:fill="auto"/>
        <w:tabs>
          <w:tab w:val="left" w:pos="68"/>
          <w:tab w:val="left" w:pos="601"/>
          <w:tab w:val="left" w:pos="1560"/>
        </w:tabs>
        <w:spacing w:before="120" w:after="0" w:line="240" w:lineRule="auto"/>
        <w:ind w:left="0" w:firstLine="851"/>
        <w:rPr>
          <w:sz w:val="24"/>
          <w:szCs w:val="24"/>
        </w:rPr>
      </w:pPr>
      <w:r w:rsidRPr="00AA784F">
        <w:rPr>
          <w:sz w:val="24"/>
          <w:szCs w:val="24"/>
        </w:rPr>
        <w:t>už organizacijos ribų siunčiamiems laiškams naudoti el. pašto programoje numatytą el. laiško parašą (angl. ,,</w:t>
      </w:r>
      <w:proofErr w:type="spellStart"/>
      <w:r w:rsidRPr="00AA784F">
        <w:rPr>
          <w:sz w:val="24"/>
          <w:szCs w:val="24"/>
        </w:rPr>
        <w:t>signature</w:t>
      </w:r>
      <w:proofErr w:type="spellEnd"/>
      <w:r w:rsidRPr="00AA784F">
        <w:rPr>
          <w:sz w:val="24"/>
          <w:szCs w:val="24"/>
        </w:rPr>
        <w:t>“) ir jo nekeisti;</w:t>
      </w:r>
    </w:p>
    <w:p w14:paraId="3802C280" w14:textId="77777777" w:rsidR="009A6CDA" w:rsidRPr="00AA784F" w:rsidRDefault="009A6CDA" w:rsidP="009A6CDA">
      <w:pPr>
        <w:pStyle w:val="Pagrindinistekstas2"/>
        <w:numPr>
          <w:ilvl w:val="2"/>
          <w:numId w:val="2"/>
        </w:numPr>
        <w:shd w:val="clear" w:color="auto" w:fill="auto"/>
        <w:tabs>
          <w:tab w:val="left" w:pos="68"/>
          <w:tab w:val="left" w:pos="601"/>
          <w:tab w:val="left" w:pos="1560"/>
        </w:tabs>
        <w:spacing w:before="120" w:after="0" w:line="240" w:lineRule="auto"/>
        <w:ind w:left="0" w:firstLine="851"/>
        <w:rPr>
          <w:sz w:val="24"/>
          <w:szCs w:val="24"/>
        </w:rPr>
      </w:pPr>
      <w:r w:rsidRPr="00AA784F">
        <w:rPr>
          <w:sz w:val="24"/>
          <w:szCs w:val="24"/>
        </w:rPr>
        <w:t>priimant sprendimus pagal elektroniniu paštu gautą informaciją, būtina įsitikinti šios informacijos tikrumu (kitas asmuo gali apsimesti tikruoju siuntėju). Kilus įtarimui bei svarbiais atvejais rekomenduojama susisiekti su siuntėju ir įsitikinti ar gautas laiškas buvo jo išsiųstas;</w:t>
      </w:r>
    </w:p>
    <w:p w14:paraId="5CEC80C4"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lastRenderedPageBreak/>
        <w:t>neatverti pridėtų (angl. „</w:t>
      </w:r>
      <w:proofErr w:type="spellStart"/>
      <w:r w:rsidRPr="00AA784F">
        <w:rPr>
          <w:rFonts w:ascii="Times New Roman" w:hAnsi="Times New Roman"/>
          <w:sz w:val="24"/>
          <w:szCs w:val="24"/>
        </w:rPr>
        <w:t>attached</w:t>
      </w:r>
      <w:proofErr w:type="spellEnd"/>
      <w:r w:rsidRPr="00AA784F">
        <w:rPr>
          <w:rFonts w:ascii="Times New Roman" w:hAnsi="Times New Roman"/>
          <w:sz w:val="24"/>
          <w:szCs w:val="24"/>
        </w:rPr>
        <w:t>“) failų, kurie yra gauti iš nepažįstamų asmenų, arba nėra galimybės įsitikinti šių failų turiniu;</w:t>
      </w:r>
    </w:p>
    <w:p w14:paraId="7814B7FD"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už pašalinių asmenų naudojimąsi internetu kompiuteryje ir informacijos perdavimą elektroniniu paštu yra atsakingas kompiuterio naudotojas.</w:t>
      </w:r>
    </w:p>
    <w:p w14:paraId="4DE36E7A"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Bendros apsaugos nuo virusų taisyklės:</w:t>
      </w:r>
    </w:p>
    <w:p w14:paraId="29122B0B"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prieš naudojant nežinomas išorines duomenų laikmenas arba kurios buvo naudojamos kitame kompiuteryje, būtina atlikti jų antivirusinę profilaktiką;</w:t>
      </w:r>
    </w:p>
    <w:p w14:paraId="390A0DFA"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kilus įtarimui patikrinti kompiuterį nuo virusų;</w:t>
      </w:r>
    </w:p>
    <w:p w14:paraId="51C70683"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 xml:space="preserve">siekiant išvengti kompiuterinių virusų, nepaleisti nežinomų programų. Gavus nežinomų siuntėjų atsiųstų elektroninių laiškų priedus, kuriuose gali būti kompiuterinių virusų, darbuotojas privalo neatidaryti gautų elektroninių laiškų priedų ir informuoti tiesioginį arba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vadovą; </w:t>
      </w:r>
    </w:p>
    <w:p w14:paraId="5B51AF7F" w14:textId="77777777" w:rsidR="009A6CDA" w:rsidRPr="00AA784F" w:rsidRDefault="009A6CDA" w:rsidP="009A6CDA">
      <w:pPr>
        <w:numPr>
          <w:ilvl w:val="1"/>
          <w:numId w:val="2"/>
        </w:numPr>
        <w:tabs>
          <w:tab w:val="left" w:pos="1276"/>
          <w:tab w:val="left" w:pos="1418"/>
          <w:tab w:val="left" w:pos="1560"/>
        </w:tabs>
        <w:spacing w:before="120"/>
        <w:ind w:left="0" w:firstLine="851"/>
        <w:rPr>
          <w:rFonts w:ascii="Times New Roman" w:hAnsi="Times New Roman"/>
          <w:sz w:val="24"/>
          <w:szCs w:val="24"/>
        </w:rPr>
      </w:pPr>
      <w:r w:rsidRPr="00AA784F">
        <w:rPr>
          <w:rFonts w:ascii="Times New Roman" w:hAnsi="Times New Roman"/>
          <w:sz w:val="24"/>
          <w:szCs w:val="24"/>
        </w:rPr>
        <w:t xml:space="preserve">darbuotojas, pastebėjęs virusų atakos požymius, privalo išjungti kompiuterį ir kreiptis į tiesioginį arba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vadovą.</w:t>
      </w:r>
    </w:p>
    <w:p w14:paraId="67C6882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pasilieka teisę be atskiro darbuotojo įspėjimo riboti prieigą prie atskirų interneto svetainių ar programinės įrangos. Nepakankant minėtų priemonių,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gali tikrinti, kaip darbuotojas laikosi elektroninio pašto ir interneto resursų naudojimo reikalavimų nurodytais tikslais, tiriant incidentus, atiduoti darbuotojų naudojamą įrangą tirti tretiesiems asmenims, kurie teisės aktų nustatyta tvarka turi teisę tokius duomenis gauti.</w:t>
      </w:r>
    </w:p>
    <w:p w14:paraId="46624B62"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neužtikrina darbuotojų asmeninės informacijos konfidencialumo darbuotojams, naudojantiems elektroninį paštą ir interneto resursus asmeniniais tikslais.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turi teisę neįspėjus darbuotojo atidaryti šiam priskirtą darbinę elektroninio pašto dėžutę ir skaityti elektroninius laiškus tada, jei yra pagrindo manyti, kad darbuotojo elektroninio pašto dėžutėje yra netinkamo, įstatymus ar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teisės interesus pažeidžiančio turinio informacija arba egzistuoja teisėta su darbo santykiais susijusi priežastis atlikti šiuos veiksmus.</w:t>
      </w:r>
    </w:p>
    <w:p w14:paraId="43F2DB2C"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vadovas neužtikrina, kad bus išsaugotas privatumas to, ką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darbuotojai sukuria, siunčia ar gauna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informacinėje sistemoje.</w:t>
      </w:r>
    </w:p>
    <w:p w14:paraId="56CF0864" w14:textId="77777777" w:rsidR="009A6CDA" w:rsidRPr="00AA784F" w:rsidRDefault="009A6CDA" w:rsidP="009A6CDA">
      <w:pPr>
        <w:numPr>
          <w:ilvl w:val="0"/>
          <w:numId w:val="2"/>
        </w:numPr>
        <w:tabs>
          <w:tab w:val="left" w:pos="1134"/>
        </w:tabs>
        <w:spacing w:before="120" w:after="120"/>
        <w:ind w:left="0" w:firstLine="850"/>
        <w:rPr>
          <w:rFonts w:ascii="Times New Roman" w:hAnsi="Times New Roman"/>
          <w:sz w:val="24"/>
          <w:szCs w:val="24"/>
        </w:rPr>
      </w:pPr>
      <w:r w:rsidRPr="00AA784F">
        <w:rPr>
          <w:rFonts w:ascii="Times New Roman" w:hAnsi="Times New Roman"/>
          <w:sz w:val="24"/>
          <w:szCs w:val="24"/>
        </w:rPr>
        <w:t xml:space="preserve">Jeigu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darbuotojas abejoja įdiegtų saugumo priemonių patikimumu, jis turi kreiptis į tiesioginį arba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vadovą, kad būtų įvertintos turimos saugumo priemonės ir, jei reikia, inicijuotas papildomų priemonių įsigijimas ir įdiegimas.</w:t>
      </w:r>
    </w:p>
    <w:p w14:paraId="5F81C343" w14:textId="77777777" w:rsidR="009A6CDA" w:rsidRPr="00AA784F" w:rsidRDefault="009A6CDA" w:rsidP="009A6CDA">
      <w:pPr>
        <w:pStyle w:val="default"/>
        <w:numPr>
          <w:ilvl w:val="0"/>
          <w:numId w:val="2"/>
        </w:numPr>
        <w:spacing w:after="120" w:afterAutospacing="0"/>
        <w:ind w:left="0" w:firstLine="850"/>
        <w:jc w:val="both"/>
      </w:pPr>
      <w:r w:rsidRPr="00AA784F">
        <w:t xml:space="preserve">Rengiant </w:t>
      </w:r>
      <w:r w:rsidRPr="00AA784F">
        <w:rPr>
          <w:iCs/>
          <w:szCs w:val="28"/>
        </w:rPr>
        <w:fldChar w:fldCharType="begin"/>
      </w:r>
      <w:r w:rsidRPr="00AA784F">
        <w:rPr>
          <w:iCs/>
          <w:szCs w:val="28"/>
        </w:rPr>
        <w:instrText xml:space="preserve"> MERGEFIELD  Įmonės_tipas_K_D </w:instrText>
      </w:r>
      <w:r w:rsidRPr="00AA784F">
        <w:rPr>
          <w:iCs/>
          <w:szCs w:val="28"/>
        </w:rPr>
        <w:fldChar w:fldCharType="separate"/>
      </w:r>
      <w:r w:rsidRPr="00AA784F">
        <w:rPr>
          <w:iCs/>
          <w:noProof/>
          <w:szCs w:val="28"/>
        </w:rPr>
        <w:t>Įstaigos</w:t>
      </w:r>
      <w:r w:rsidRPr="00AA784F">
        <w:rPr>
          <w:iCs/>
          <w:szCs w:val="28"/>
        </w:rPr>
        <w:fldChar w:fldCharType="end"/>
      </w:r>
      <w:r w:rsidRPr="00AA784F">
        <w:t xml:space="preserve"> sprendimų, raštų bei kitų dokumentų projektus rekomenduojama vengti perteklinių duomenų apie fizinius asmenis, jei to nereikalauja įstatymas ar kitos su konkretaus dokumento rengimu susijusios aplinkybės. </w:t>
      </w:r>
    </w:p>
    <w:p w14:paraId="102CC081" w14:textId="77777777" w:rsidR="009A6CDA" w:rsidRPr="00AA784F" w:rsidRDefault="009A6CDA" w:rsidP="009A6CDA">
      <w:pPr>
        <w:pStyle w:val="default"/>
        <w:numPr>
          <w:ilvl w:val="0"/>
          <w:numId w:val="2"/>
        </w:numPr>
        <w:ind w:left="0" w:firstLine="851"/>
        <w:jc w:val="both"/>
      </w:pPr>
      <w:r w:rsidRPr="00AA784F">
        <w:t>Tais atvejais, kai yra būtina naudoti neviešus asmens duomenis viešai skelbiamame dokumente – turi būti rengiamas nuasmenintas dokumentas, iš kurio visi viešai neskelbtini duomenys pašalinami. Pašalintų duomenų vietoje pasviruoju šriftu skliaustuose įrašoma: „</w:t>
      </w:r>
      <w:r w:rsidRPr="00AA784F">
        <w:rPr>
          <w:i/>
          <w:iCs/>
        </w:rPr>
        <w:t>(duomenys neskelbtini)</w:t>
      </w:r>
      <w:r w:rsidRPr="00AA784F">
        <w:t xml:space="preserve">“. </w:t>
      </w:r>
    </w:p>
    <w:p w14:paraId="1FE1BC34" w14:textId="77777777" w:rsidR="009A6CDA" w:rsidRPr="00AA784F" w:rsidRDefault="009A6CDA" w:rsidP="009A6CDA">
      <w:pPr>
        <w:pStyle w:val="SKYRIUSSUARAB"/>
        <w:spacing w:before="240"/>
        <w:ind w:firstLine="720"/>
      </w:pPr>
      <w:bookmarkStart w:id="23" w:name="_Toc204783763"/>
      <w:bookmarkEnd w:id="23"/>
    </w:p>
    <w:p w14:paraId="31FDD83B" w14:textId="77777777" w:rsidR="009A6CDA" w:rsidRPr="00AA784F" w:rsidRDefault="009A6CDA" w:rsidP="009A6CDA">
      <w:pPr>
        <w:pStyle w:val="Antrat1"/>
        <w:spacing w:before="0" w:after="240"/>
        <w:jc w:val="center"/>
        <w:rPr>
          <w:rFonts w:ascii="Times New Roman" w:hAnsi="Times New Roman"/>
          <w:b/>
        </w:rPr>
      </w:pPr>
      <w:bookmarkStart w:id="24" w:name="_Toc521339840"/>
      <w:bookmarkStart w:id="25" w:name="_Toc204783764"/>
      <w:r w:rsidRPr="00AA784F">
        <w:rPr>
          <w:rFonts w:ascii="Times New Roman" w:hAnsi="Times New Roman"/>
          <w:b/>
        </w:rPr>
        <w:t>ASMENS DUOMENŲ TVARKYMUI TAIKOMŲ SAUGUMO PRIEMONIŲ SĄRAŠAS</w:t>
      </w:r>
      <w:bookmarkEnd w:id="24"/>
      <w:bookmarkEnd w:id="25"/>
    </w:p>
    <w:p w14:paraId="725D11E4"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 xml:space="preserve">nedarbo metu </w:t>
      </w:r>
      <w:r w:rsidRPr="00AA784F">
        <w:rPr>
          <w:rFonts w:ascii="Times New Roman" w:hAnsi="Times New Roman"/>
          <w:iCs/>
          <w:sz w:val="24"/>
          <w:szCs w:val="24"/>
        </w:rPr>
        <w:t>Įstaigos</w:t>
      </w:r>
      <w:r w:rsidRPr="00AA784F">
        <w:rPr>
          <w:rFonts w:ascii="Times New Roman" w:hAnsi="Times New Roman"/>
          <w:sz w:val="24"/>
          <w:szCs w:val="24"/>
        </w:rPr>
        <w:t xml:space="preserve"> patalpos rakinamos.</w:t>
      </w:r>
    </w:p>
    <w:p w14:paraId="77845C73"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Įstaigos patalpose esantys kabinetai rakinami, raktus turi tik tame kabinete dirbantys darbuotojai ir Įstaigos administracija.</w:t>
      </w:r>
    </w:p>
    <w:p w14:paraId="2BDB9519"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įrengta patalpų signalizacijos sistema.</w:t>
      </w:r>
    </w:p>
    <w:p w14:paraId="21F3BA86"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veikia asmenų įėjimo į patalpas kontrolės sistema (fizinė arba elektroninė).</w:t>
      </w:r>
    </w:p>
    <w:p w14:paraId="1E476360"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lastRenderedPageBreak/>
        <w:t>trečiosios šalys priimamos tam skirtose Įstaigos patalpose, tokiu būdu apribojant jų patekimą į darbo vietas, kuriose tvarkomi asmens duomenys.</w:t>
      </w:r>
    </w:p>
    <w:p w14:paraId="33BC124C"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 xml:space="preserve">darbuotojų kompiuteriuose naudojami slaptažodžiai. Darbuotojas, dirbantis konkrečiu kompiuteriu, gali žinoti tik savo slaptažodį, privalo saugoti suteiktą slaptažodį ir neatskleisti jo tretiesiems asmenims. Slaptažodžiai turi būti keičiami periodiškai, ne rečiau kaip kartą per tris mėnesius, o taip pat susidarius tam tikroms aplinkybėms (pvz.: pasikeitus darbuotojui, iškilus įsilaužimo grėsmei, kilus įtarimui, kad slaptažodis tapo žinomas tretiesiems asmenims, ir pan.). Slaptažodžiai neturi sutapti su darbuotojo ar su jo šeimos narių asmeniniais duomenimis, slaptažodžius turi sudaryti ne mažiau kaip 10 simbolių, kuriuos sudaro mažosios raidės, didžiosios raidės, skaičiai ir specialūs simboliai. </w:t>
      </w:r>
    </w:p>
    <w:p w14:paraId="5116BED5"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programinė įranga atnaujinama, laikantis nustatytos tvarkos.</w:t>
      </w:r>
    </w:p>
    <w:p w14:paraId="70A3C752"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kompiuteriuose įdiegtos antivirusinės programos, kurios nuolat atnaujinamos.</w:t>
      </w:r>
    </w:p>
    <w:p w14:paraId="56227BBD"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Įrengta vandens nutekėjimo sistema.</w:t>
      </w:r>
    </w:p>
    <w:p w14:paraId="03F1F1AF"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patalpose yra ugnies gesintuvų.</w:t>
      </w:r>
    </w:p>
    <w:p w14:paraId="73D168E3" w14:textId="77777777" w:rsidR="009A6CDA" w:rsidRPr="00AA784F" w:rsidRDefault="009A6CDA" w:rsidP="009A6CDA">
      <w:pPr>
        <w:numPr>
          <w:ilvl w:val="0"/>
          <w:numId w:val="2"/>
        </w:numPr>
        <w:tabs>
          <w:tab w:val="left" w:pos="990"/>
          <w:tab w:val="left" w:pos="1170"/>
        </w:tabs>
        <w:spacing w:line="276" w:lineRule="auto"/>
        <w:ind w:left="0" w:right="-6" w:firstLine="810"/>
        <w:contextualSpacing/>
        <w:rPr>
          <w:rFonts w:ascii="Times New Roman" w:hAnsi="Times New Roman"/>
          <w:sz w:val="24"/>
          <w:szCs w:val="24"/>
        </w:rPr>
      </w:pPr>
      <w:r w:rsidRPr="00AA784F">
        <w:rPr>
          <w:rFonts w:ascii="Times New Roman" w:hAnsi="Times New Roman"/>
          <w:sz w:val="24"/>
          <w:szCs w:val="24"/>
        </w:rPr>
        <w:t>pastato patalpose įrengti dūmų ir temperatūros jutikliai.</w:t>
      </w:r>
    </w:p>
    <w:p w14:paraId="43B1D403" w14:textId="77777777" w:rsidR="009A6CDA" w:rsidRPr="00AA784F" w:rsidRDefault="009A6CDA" w:rsidP="009A6CDA">
      <w:pPr>
        <w:pStyle w:val="SKYRIUSSUARAB"/>
        <w:spacing w:before="240"/>
        <w:ind w:firstLine="720"/>
      </w:pPr>
      <w:bookmarkStart w:id="26" w:name="_Toc204783765"/>
      <w:bookmarkEnd w:id="26"/>
    </w:p>
    <w:p w14:paraId="181F4132" w14:textId="77777777" w:rsidR="009A6CDA" w:rsidRPr="00AA784F" w:rsidRDefault="009A6CDA" w:rsidP="009A6CDA">
      <w:pPr>
        <w:pStyle w:val="Antrat1"/>
        <w:tabs>
          <w:tab w:val="left" w:pos="5387"/>
        </w:tabs>
        <w:spacing w:before="0" w:after="240"/>
        <w:jc w:val="center"/>
        <w:rPr>
          <w:rFonts w:ascii="Times New Roman" w:hAnsi="Times New Roman"/>
          <w:b/>
        </w:rPr>
      </w:pPr>
      <w:bookmarkStart w:id="27" w:name="_Toc204783766"/>
      <w:r w:rsidRPr="00AA784F">
        <w:rPr>
          <w:rFonts w:ascii="Times New Roman" w:hAnsi="Times New Roman"/>
          <w:b/>
        </w:rPr>
        <w:t>ASMENS DUOMENŲ TVARKYTOJAI IR GAVĖJAI</w:t>
      </w:r>
      <w:bookmarkEnd w:id="27"/>
    </w:p>
    <w:p w14:paraId="0214E74C"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Tais atvejais, kai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įgalioja duomenų tvarkytoją atlikti asmens duomenų tvarkymo veiksmus, tarp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ir duomenų tvarkytojo turi būti sudaroma duomenų tvarkymo sutartis.</w:t>
      </w:r>
    </w:p>
    <w:p w14:paraId="76F9F0B3"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Sprendimą perduoti duomenų subjekto duomenų tvarkymą asmens duomenų tvarkytojui priima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vadovas.</w:t>
      </w:r>
    </w:p>
    <w:p w14:paraId="6D93F5A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parenka duomenų tvarkytoją, kuris užtikrina, kad būtų įgyvendintos techninės ir organizacinės duomenų apsaugos priemonės, skirtos apsaugoti asmens duomenis nuo atsitiktinio ar neteisėto sunaikinimo, pakeitimo, atskleidimo, taip pat nuo bet kokio kito neteisėto tvarkymo, įgyvendinant ir užtikrinant tokių priemonių laikymąsi.</w:t>
      </w:r>
    </w:p>
    <w:p w14:paraId="60448E97"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sutartimi įgaliodama duomenų tvarkytoją tvarkyti asmens duomenis, nurodo, kad asmens duomenys būtų tvarkomi atsižvelgiant į asmens duomenų tvarkymą reglamentuojančius teisės aktus,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nurodymus, taip pat nurodant, kokius asmens duomenų tvarkymo veiksmus privalo atlikti duomenų tvarkytojas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vardu, duomenų tvarkytojo įsipareigojimai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Įmonės_tipas_N_D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Įstaigai</w:t>
      </w:r>
      <w:r w:rsidRPr="00AA784F">
        <w:rPr>
          <w:rFonts w:ascii="Times New Roman" w:hAnsi="Times New Roman"/>
          <w:iCs/>
          <w:sz w:val="24"/>
          <w:szCs w:val="24"/>
        </w:rPr>
        <w:fldChar w:fldCharType="end"/>
      </w:r>
      <w:r w:rsidRPr="00AA784F">
        <w:rPr>
          <w:rFonts w:ascii="Times New Roman" w:hAnsi="Times New Roman"/>
          <w:sz w:val="24"/>
          <w:szCs w:val="24"/>
        </w:rPr>
        <w:t xml:space="preserve">, įskaitant įsipareigojimą laikytis ADTAĮ įtvirtintų reikalavimų, duomenų tvarkymo trukmė, pobūdis, asmens duomenų rūšis, duomenų subjektų kategorijos, duomenų tvarkytojo pareiga ištrinti arba grąžinti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Įmonės_tipas_N_D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Įstaigai</w:t>
      </w:r>
      <w:r w:rsidRPr="00AA784F">
        <w:rPr>
          <w:rFonts w:ascii="Times New Roman" w:hAnsi="Times New Roman"/>
          <w:iCs/>
          <w:sz w:val="24"/>
          <w:szCs w:val="24"/>
        </w:rPr>
        <w:fldChar w:fldCharType="end"/>
      </w:r>
      <w:r w:rsidRPr="00AA784F">
        <w:rPr>
          <w:rFonts w:ascii="Times New Roman" w:hAnsi="Times New Roman"/>
          <w:sz w:val="24"/>
          <w:szCs w:val="24"/>
        </w:rPr>
        <w:t xml:space="preserve"> asmens duomenis, jų kopijas, pabaigus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Įmonės_tipas_N_D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Įstaigai</w:t>
      </w:r>
      <w:r w:rsidRPr="00AA784F">
        <w:rPr>
          <w:rFonts w:ascii="Times New Roman" w:hAnsi="Times New Roman"/>
          <w:iCs/>
          <w:sz w:val="24"/>
          <w:szCs w:val="24"/>
        </w:rPr>
        <w:fldChar w:fldCharType="end"/>
      </w:r>
      <w:r w:rsidRPr="00AA784F">
        <w:rPr>
          <w:rFonts w:ascii="Times New Roman" w:hAnsi="Times New Roman"/>
          <w:sz w:val="24"/>
          <w:szCs w:val="24"/>
        </w:rPr>
        <w:t xml:space="preserve"> teikti paslaugas.</w:t>
      </w:r>
    </w:p>
    <w:p w14:paraId="411F1F3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4"/>
          <w:szCs w:val="24"/>
        </w:rPr>
        <w:t xml:space="preserve">, sudarydama sutartį su duomenų tvarkytoju, be kita ko, nurodo, kad duomenų tvarkytojas privalo užtikrinti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perduodamų tvarkyti duomenų konfidencialumą, o ketindamas tvarkymui pasitelkti trečiuosius asmenis (kitus duomenų tvarkytojus), duomenų tvarkytojas privalo gauti išankstinį rašytinį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pritarimą.</w:t>
      </w:r>
    </w:p>
    <w:p w14:paraId="61FDF53F"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Duomenų valdytojo tvarkomi duomenys duomenų gavėjams, kurie po duomenų perdavimo asmens duomenis tvarko savarankiškais tikslais, o ne pagal duomenų valdytojo nurodymus, teikiami tokią pareigą teikti duomenis numatant teisės aktui, esant duomenų subjekto sutikimui arba kitam teisėto duomenų teikimo (tvarkymo) pagrindui.</w:t>
      </w:r>
    </w:p>
    <w:p w14:paraId="66B6516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Duomenų teikimas duomenų gavėjui turi būti būtinas pasiekti duomenų tvarkymo tikslui, nustatytam prieš renkant duomenis, arba turi egzistuoti tinkamas teisinis pagrindas duomenis tvarkyti ir teikti nauju tikslu.</w:t>
      </w:r>
    </w:p>
    <w:p w14:paraId="7B5E666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Duomenų valdytojo įgaliotų duomenų tvarkytojų ir jų atliekamų funkcijų, taip pat duomenų gavėjų sąrašas pateikiamas DTVĮ. Pasitelkus naują duomenų tvarkytoją ar pradėjus teikti </w:t>
      </w:r>
      <w:r w:rsidRPr="00AA784F">
        <w:rPr>
          <w:rFonts w:ascii="Times New Roman" w:hAnsi="Times New Roman"/>
          <w:sz w:val="24"/>
          <w:szCs w:val="24"/>
        </w:rPr>
        <w:lastRenderedPageBreak/>
        <w:t>duomenis naujam duomenų gavėjui, Tvarkymo veiklos įrašas papildomas nauja informacija. Atitinkamai, atsisakius duomenų tvarkytojo paslaugų ar pasikeitus duomenų gavėjui, taip pat padaromi atitinkami pokyčiai DTVĮ.</w:t>
      </w:r>
    </w:p>
    <w:p w14:paraId="6F8BC39A" w14:textId="77777777" w:rsidR="009A6CDA" w:rsidRPr="00AA784F" w:rsidRDefault="009A6CDA" w:rsidP="009A6CDA">
      <w:pPr>
        <w:pStyle w:val="SKYRIUSSUARAB"/>
        <w:spacing w:before="240"/>
        <w:ind w:firstLine="720"/>
      </w:pPr>
      <w:bookmarkStart w:id="28" w:name="_Toc204783767"/>
      <w:bookmarkEnd w:id="28"/>
    </w:p>
    <w:p w14:paraId="5FDBD5B7" w14:textId="77777777" w:rsidR="009A6CDA" w:rsidRPr="00AA784F" w:rsidRDefault="009A6CDA" w:rsidP="009A6CDA">
      <w:pPr>
        <w:pStyle w:val="SKYRIUSSUARAB"/>
        <w:numPr>
          <w:ilvl w:val="0"/>
          <w:numId w:val="0"/>
        </w:numPr>
        <w:spacing w:after="240"/>
        <w:rPr>
          <w:b/>
        </w:rPr>
      </w:pPr>
      <w:bookmarkStart w:id="29" w:name="_Toc204783768"/>
      <w:r w:rsidRPr="00AA784F">
        <w:rPr>
          <w:b/>
        </w:rPr>
        <w:t>POVEIKIO DUOMENŲ APSAUGAI VERTINIMAS (PDAV) IR IŠANKSTINĖS KONSULTACIJOS SU PRIEŽIŪROS INSTITUCIJA</w:t>
      </w:r>
      <w:bookmarkEnd w:id="29"/>
    </w:p>
    <w:p w14:paraId="0FA2C78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bookmarkStart w:id="30" w:name="_Toc10033692"/>
      <w:bookmarkStart w:id="31" w:name="_Toc10456430"/>
      <w:r w:rsidRPr="00AA784F">
        <w:rPr>
          <w:rFonts w:ascii="Times New Roman" w:hAnsi="Times New Roman"/>
          <w:sz w:val="24"/>
          <w:szCs w:val="24"/>
        </w:rPr>
        <w:t>Poveikio duomenų apsaugai vertinimas (toliau – PDAV) – tai procesas, kurio metu vertinamas pavojus fizinių asmenų teisėms ir laisvėms, vertinant netinkamo duomenų valdymo ir jų praradimo įvykio tikimybę ir galimas pasekmes.</w:t>
      </w:r>
      <w:bookmarkEnd w:id="30"/>
      <w:bookmarkEnd w:id="31"/>
    </w:p>
    <w:p w14:paraId="72CDCED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bookmarkStart w:id="32" w:name="_Toc10033693"/>
      <w:bookmarkStart w:id="33" w:name="_Toc10456431"/>
      <w:r w:rsidRPr="00AA784F">
        <w:rPr>
          <w:rFonts w:ascii="Times New Roman" w:hAnsi="Times New Roman"/>
          <w:sz w:val="24"/>
          <w:szCs w:val="24"/>
        </w:rPr>
        <w:t>Pavojaus vertinimo tikslas yra nustatyti ir įvertinti esamą ar galimą pavojų, susijusį su vertinamu procesu, jį pašalinti, o jei negalima pašalinti, taikyti prevencijos priemones, kad vertinamas procesas būtų apsaugotas nuo pavojaus arba jis būtų kiek įmanoma sumažintas.</w:t>
      </w:r>
      <w:bookmarkEnd w:id="32"/>
      <w:bookmarkEnd w:id="33"/>
    </w:p>
    <w:bookmarkStart w:id="34" w:name="_Toc10033694"/>
    <w:bookmarkStart w:id="35" w:name="_Toc10456432"/>
    <w:p w14:paraId="5C85533E"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Įmonės_tipas_N_D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Įstaigai</w:t>
      </w:r>
      <w:r w:rsidRPr="00AA784F">
        <w:rPr>
          <w:rFonts w:ascii="Times New Roman" w:hAnsi="Times New Roman"/>
          <w:iCs/>
          <w:sz w:val="24"/>
          <w:szCs w:val="28"/>
        </w:rPr>
        <w:fldChar w:fldCharType="end"/>
      </w:r>
      <w:r w:rsidRPr="00AA784F">
        <w:rPr>
          <w:rFonts w:ascii="Times New Roman" w:hAnsi="Times New Roman"/>
          <w:iCs/>
          <w:sz w:val="24"/>
          <w:szCs w:val="28"/>
        </w:rPr>
        <w:t xml:space="preserve"> </w:t>
      </w:r>
      <w:r w:rsidRPr="00AA784F">
        <w:rPr>
          <w:rFonts w:ascii="Times New Roman" w:hAnsi="Times New Roman"/>
          <w:sz w:val="24"/>
          <w:szCs w:val="24"/>
        </w:rPr>
        <w:t xml:space="preserve"> pradėjus vykdyti naują (-</w:t>
      </w:r>
      <w:proofErr w:type="spellStart"/>
      <w:r w:rsidRPr="00AA784F">
        <w:rPr>
          <w:rFonts w:ascii="Times New Roman" w:hAnsi="Times New Roman"/>
          <w:sz w:val="24"/>
          <w:szCs w:val="24"/>
        </w:rPr>
        <w:t>as</w:t>
      </w:r>
      <w:proofErr w:type="spellEnd"/>
      <w:r w:rsidRPr="00AA784F">
        <w:rPr>
          <w:rFonts w:ascii="Times New Roman" w:hAnsi="Times New Roman"/>
          <w:sz w:val="24"/>
          <w:szCs w:val="24"/>
        </w:rPr>
        <w:t>) duomenų tvarkymo operaciją (-</w:t>
      </w:r>
      <w:proofErr w:type="spellStart"/>
      <w:r w:rsidRPr="00AA784F">
        <w:rPr>
          <w:rFonts w:ascii="Times New Roman" w:hAnsi="Times New Roman"/>
          <w:sz w:val="24"/>
          <w:szCs w:val="24"/>
        </w:rPr>
        <w:t>as</w:t>
      </w:r>
      <w:proofErr w:type="spellEnd"/>
      <w:r w:rsidRPr="00AA784F">
        <w:rPr>
          <w:rFonts w:ascii="Times New Roman" w:hAnsi="Times New Roman"/>
          <w:sz w:val="24"/>
          <w:szCs w:val="24"/>
        </w:rPr>
        <w:t>), yra privaloma atlikti PDAV, jei duomenų tvarkymas:</w:t>
      </w:r>
      <w:bookmarkEnd w:id="34"/>
      <w:bookmarkEnd w:id="35"/>
    </w:p>
    <w:p w14:paraId="01D74778"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eastAsia="Times New Roman" w:hAnsi="Times New Roman"/>
          <w:sz w:val="24"/>
          <w:szCs w:val="24"/>
          <w:lang w:eastAsia="lt-LT"/>
        </w:rPr>
      </w:pPr>
      <w:r w:rsidRPr="00AA784F">
        <w:rPr>
          <w:rFonts w:ascii="Times New Roman" w:hAnsi="Times New Roman"/>
          <w:sz w:val="24"/>
          <w:szCs w:val="24"/>
        </w:rPr>
        <w:t>keltų didelį pavojų duomenų subjektų teisėms ir laisvėms (pavyzdžiui, atvejai, kai duomenų subjektas neturi galimybės nesutikti su duomenų tvarkymu, duomenys perduodami už ES ribų, būtų pradėti tvarkyti duomenys, kurie gauti juos sujungus su duomenimis iš kitų šaltinių, būtų tvarkomi jautrūs duomenys, tokie kaip sveikata, būtų pradėti naudoti nauji technologiniai sprendimai, pavyzdžiui, veido atpažinimo sistemos, ar kitų biometrinių duomenų atpažinimo ir kt.);</w:t>
      </w:r>
    </w:p>
    <w:p w14:paraId="3ADD872F"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automatizuotai būtų tvarkomi asmeniniai aspektai, vykdomas profiliavimas ir priimami teisiniai ar kiti didelio poveikio (pavyzdžiui, asmenų suskirstymas į grupes, kuris gali turėti jiems įtakos) sprendimai;</w:t>
      </w:r>
    </w:p>
    <w:p w14:paraId="5F97DF94"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būtų pradėtas vykdyti sistemingas vaizdo stebėjimas dideliu mastu;</w:t>
      </w:r>
    </w:p>
    <w:p w14:paraId="606928E0"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būtų pradėti tvarkyti specialių kategorijų asmens duomenys dideliu mastu.</w:t>
      </w:r>
    </w:p>
    <w:p w14:paraId="3D51F9BC"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PDAV taip pat gali būti atliekamas ir šiame skyriuje neaptartais atvejais, bet esant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sprendimu tai atlikti.</w:t>
      </w:r>
    </w:p>
    <w:p w14:paraId="0CE66B6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PDAV atlieka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įsakymu sudaroma darbo grupė iš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darbuotojų arba PDAV atlieka asmenys pagal paslaugų teikimo sutartį.</w:t>
      </w:r>
    </w:p>
    <w:p w14:paraId="7EB31A8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vadovo įsakymu sudaromai darbo grupei paskiriamas jos vadovas atlikti PDAV. Į jos sudėtį gali būti įtrauktas ir Pareigūnas arba gali būti konsultuojamasi su Pareigūnu.</w:t>
      </w:r>
    </w:p>
    <w:p w14:paraId="380E3551"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Darbo grupė PDAV metu pildo Priežiūros institucijos rekomenduojamą PDAV formą (toliau – Forma).</w:t>
      </w:r>
    </w:p>
    <w:p w14:paraId="142030C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Užpildyta ir pasirašyta Forma teikiama </w:t>
      </w:r>
      <w:r w:rsidRPr="00AA784F">
        <w:rPr>
          <w:rFonts w:ascii="Times New Roman" w:hAnsi="Times New Roman"/>
          <w:iCs/>
          <w:sz w:val="24"/>
          <w:szCs w:val="24"/>
        </w:rPr>
        <w:fldChar w:fldCharType="begin"/>
      </w:r>
      <w:r w:rsidRPr="00AA784F">
        <w:rPr>
          <w:rFonts w:ascii="Times New Roman" w:hAnsi="Times New Roman"/>
          <w:iCs/>
          <w:sz w:val="24"/>
          <w:szCs w:val="24"/>
        </w:rPr>
        <w:instrText xml:space="preserve"> MERGEFIELD  Įmonės_tipas_K_D </w:instrText>
      </w:r>
      <w:r w:rsidRPr="00AA784F">
        <w:rPr>
          <w:rFonts w:ascii="Times New Roman" w:hAnsi="Times New Roman"/>
          <w:iCs/>
          <w:sz w:val="24"/>
          <w:szCs w:val="24"/>
        </w:rPr>
        <w:fldChar w:fldCharType="separate"/>
      </w:r>
      <w:r w:rsidRPr="00AA784F">
        <w:rPr>
          <w:rFonts w:ascii="Times New Roman" w:hAnsi="Times New Roman"/>
          <w:iCs/>
          <w:noProof/>
          <w:sz w:val="24"/>
          <w:szCs w:val="24"/>
        </w:rPr>
        <w:t>Įstaigos</w:t>
      </w:r>
      <w:r w:rsidRPr="00AA784F">
        <w:rPr>
          <w:rFonts w:ascii="Times New Roman" w:hAnsi="Times New Roman"/>
          <w:iCs/>
          <w:sz w:val="24"/>
          <w:szCs w:val="24"/>
        </w:rPr>
        <w:fldChar w:fldCharType="end"/>
      </w:r>
      <w:r w:rsidRPr="00AA784F">
        <w:rPr>
          <w:rFonts w:ascii="Times New Roman" w:hAnsi="Times New Roman"/>
          <w:sz w:val="24"/>
          <w:szCs w:val="24"/>
        </w:rPr>
        <w:t xml:space="preserve"> vadovui, kuris priima sprendimus dėl tolimesnio asmens duomenų tvarkymo.</w:t>
      </w:r>
    </w:p>
    <w:p w14:paraId="31FC1FA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Kai iš PDAV paaiškėja, kad duomenų tvarkymo operacijos kelia didelį pavojų duomenų subjektų teisėms ir laisvėms, o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Įstaiga</w:t>
      </w:r>
      <w:r w:rsidRPr="00AA784F">
        <w:rPr>
          <w:rFonts w:ascii="Times New Roman" w:hAnsi="Times New Roman"/>
          <w:iCs/>
          <w:sz w:val="24"/>
          <w:szCs w:val="28"/>
        </w:rPr>
        <w:fldChar w:fldCharType="end"/>
      </w:r>
      <w:r w:rsidRPr="00AA784F">
        <w:rPr>
          <w:rFonts w:ascii="Times New Roman" w:hAnsi="Times New Roman"/>
          <w:sz w:val="28"/>
          <w:szCs w:val="28"/>
        </w:rPr>
        <w:t xml:space="preserve"> </w:t>
      </w:r>
      <w:r w:rsidRPr="00AA784F">
        <w:rPr>
          <w:rFonts w:ascii="Times New Roman" w:hAnsi="Times New Roman"/>
          <w:sz w:val="24"/>
          <w:szCs w:val="24"/>
        </w:rPr>
        <w:t>negali jo sumažinti tinkamomis rizikos valdymo priemonėmis (turimomis technologijomis ir įgyvendinimo sąnaudomis), prieš pradedant asmens duomenų tvarkymą turi būti iš anksto konsultuojamasi su Priežiūros institucija.</w:t>
      </w:r>
    </w:p>
    <w:p w14:paraId="30572FF2"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Konsultavimasis su Priežiūros institucija atliekamas pagal Priežiūros institucijos nustatytą procedūrą ir reikalavimus.</w:t>
      </w:r>
    </w:p>
    <w:p w14:paraId="1BD72E6F" w14:textId="77777777" w:rsidR="009A6CDA" w:rsidRPr="00AA784F" w:rsidRDefault="009A6CDA" w:rsidP="009A6CDA">
      <w:pPr>
        <w:pStyle w:val="SKYRIUSSUARAB"/>
        <w:spacing w:before="240"/>
        <w:ind w:firstLine="720"/>
      </w:pPr>
      <w:bookmarkStart w:id="36" w:name="_Toc204783769"/>
      <w:bookmarkEnd w:id="36"/>
    </w:p>
    <w:p w14:paraId="291D11CC" w14:textId="77777777" w:rsidR="009A6CDA" w:rsidRPr="00AA784F" w:rsidRDefault="009A6CDA" w:rsidP="009A6CDA">
      <w:pPr>
        <w:pStyle w:val="Antrat1"/>
        <w:tabs>
          <w:tab w:val="left" w:pos="5387"/>
        </w:tabs>
        <w:spacing w:before="0" w:after="240"/>
        <w:jc w:val="center"/>
        <w:rPr>
          <w:rFonts w:ascii="Times New Roman" w:hAnsi="Times New Roman"/>
          <w:b/>
        </w:rPr>
      </w:pPr>
      <w:bookmarkStart w:id="37" w:name="_Toc204783770"/>
      <w:r w:rsidRPr="00AA784F">
        <w:rPr>
          <w:rFonts w:ascii="Times New Roman" w:hAnsi="Times New Roman"/>
          <w:b/>
        </w:rPr>
        <w:t>ASMENS DUOMENŲ APSAUGOS PAREIGŪNAS</w:t>
      </w:r>
      <w:bookmarkEnd w:id="37"/>
    </w:p>
    <w:p w14:paraId="5B407ECC"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yra paskirtas Pareigūnas.</w:t>
      </w:r>
    </w:p>
    <w:p w14:paraId="544D4115"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Pareigūno kontaktiniai duomenys skelbiami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interneto svetainėje duomenų subjektams lengvai prieinamoje vietoje, tam skirtoje skiltyje „Asmens duomenų apsauga“.</w:t>
      </w:r>
    </w:p>
    <w:p w14:paraId="32C6AED4"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Pareigūnas privalo:</w:t>
      </w:r>
    </w:p>
    <w:p w14:paraId="0B2DB996"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užtikrinti, kad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Įmonės_tipas_Vt_D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Įstaigoje</w:t>
      </w:r>
      <w:r w:rsidRPr="00AA784F">
        <w:rPr>
          <w:rFonts w:ascii="Times New Roman" w:hAnsi="Times New Roman"/>
          <w:iCs/>
          <w:sz w:val="24"/>
          <w:szCs w:val="28"/>
        </w:rPr>
        <w:fldChar w:fldCharType="end"/>
      </w:r>
      <w:r w:rsidRPr="00AA784F">
        <w:rPr>
          <w:rFonts w:ascii="Times New Roman" w:hAnsi="Times New Roman"/>
          <w:sz w:val="24"/>
          <w:szCs w:val="24"/>
        </w:rPr>
        <w:t xml:space="preserve"> vykdomas asmens duomenų tvarkymas atitiktų BDAR, kitų, asmens duomenų teisinę apsaugą reglamentuojančių teisės aktų reikalavimus, tinkamai įvertinant duomenų tvarkymo operacijas, duomenų tvarkymo pobūdį, aprėptį, kontekstą, tikslus, potencialų pavojų; </w:t>
      </w:r>
    </w:p>
    <w:p w14:paraId="7435564D"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stebėti, kaip laikomasi BDAR, kitų, asmens duomenų teisinę apsaugą reglamentuojančių teisės aktų reikalavimų, šios Tvarkos, kitų vidinių dokumentų, susijusių su asmens duomenų apsauga;  </w:t>
      </w:r>
    </w:p>
    <w:p w14:paraId="3D3CCB9F"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konsultuoti ir stebėti, kaip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Įmonės_tipas_Vt_D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Įstaigoje</w:t>
      </w:r>
      <w:r w:rsidRPr="00AA784F">
        <w:rPr>
          <w:rFonts w:ascii="Times New Roman" w:hAnsi="Times New Roman"/>
          <w:iCs/>
          <w:sz w:val="24"/>
          <w:szCs w:val="28"/>
        </w:rPr>
        <w:fldChar w:fldCharType="end"/>
      </w:r>
      <w:r w:rsidRPr="00AA784F">
        <w:rPr>
          <w:rFonts w:ascii="Times New Roman" w:hAnsi="Times New Roman"/>
          <w:sz w:val="24"/>
          <w:szCs w:val="24"/>
        </w:rPr>
        <w:t xml:space="preserve"> atliekamas poveikio duomenų apsaugai vertinimas; </w:t>
      </w:r>
    </w:p>
    <w:p w14:paraId="605C7225"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informuoti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vadovą ir kitus darbuotojus apie jų pareigas pagal BDAR ir kitus, asmens duomenų teisinę apsaugą reglamentuojančius, teisės aktus ir juos konsultuoti dėl konkrečių pareigų vykdymo; </w:t>
      </w:r>
    </w:p>
    <w:p w14:paraId="5593D80C"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informuoti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vadovą apie bet kokius neatitikimus, pažeidimus asmens duomenų apsaugos srityje, kuriuos Pareigūnas nustato, vykdydamas savo funkcijas; </w:t>
      </w:r>
    </w:p>
    <w:p w14:paraId="23D41FB3"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 xml:space="preserve">mokyti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darbuotojus, dirbančius su asmens duomenimis, asmens duomenų teisinės apsaugos klausimais;</w:t>
      </w:r>
    </w:p>
    <w:p w14:paraId="1BD0D99D" w14:textId="77777777" w:rsidR="009A6CDA" w:rsidRPr="00AA784F" w:rsidRDefault="009A6CDA" w:rsidP="009A6CDA">
      <w:pPr>
        <w:numPr>
          <w:ilvl w:val="1"/>
          <w:numId w:val="2"/>
        </w:numPr>
        <w:tabs>
          <w:tab w:val="left" w:pos="606"/>
          <w:tab w:val="left" w:pos="1418"/>
          <w:tab w:val="left" w:pos="5387"/>
        </w:tabs>
        <w:spacing w:before="120"/>
        <w:ind w:left="0" w:firstLine="851"/>
        <w:rPr>
          <w:rFonts w:ascii="Times New Roman" w:hAnsi="Times New Roman"/>
          <w:sz w:val="24"/>
          <w:szCs w:val="24"/>
        </w:rPr>
      </w:pPr>
      <w:r w:rsidRPr="00AA784F">
        <w:rPr>
          <w:rFonts w:ascii="Times New Roman" w:hAnsi="Times New Roman"/>
          <w:sz w:val="24"/>
          <w:szCs w:val="24"/>
        </w:rPr>
        <w:t>bendradarbiauti, būti kontaktiniu asmeniu santykiuose su VDAI.</w:t>
      </w:r>
    </w:p>
    <w:p w14:paraId="36392FBB"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Pareigūnas savo pareigas ir užduotis atlieka nepriklausomai.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vadovas, ir jokie kiti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darbuotojai Pareigūnui negali teikti jokių nurodymų dėl jo užduočių vykdymo.</w:t>
      </w:r>
    </w:p>
    <w:p w14:paraId="4AE8EEA7"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Pareigūnas turi teisę naudotis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personalo pagalba, prašyti ir gauti iš jų informaciją, reikalingą jo funkcijoms vykdyti.</w:t>
      </w:r>
    </w:p>
    <w:p w14:paraId="65184EB6" w14:textId="77777777" w:rsidR="009A6CDA" w:rsidRPr="00AA784F" w:rsidRDefault="009A6CDA" w:rsidP="009A6CDA">
      <w:pPr>
        <w:pStyle w:val="SKYRIUSSUARAB"/>
        <w:spacing w:before="240"/>
        <w:ind w:firstLine="720"/>
      </w:pPr>
      <w:bookmarkStart w:id="38" w:name="_Hlk513857469"/>
      <w:bookmarkStart w:id="39" w:name="_Toc204783771"/>
      <w:bookmarkEnd w:id="39"/>
    </w:p>
    <w:p w14:paraId="70909858" w14:textId="77777777" w:rsidR="009A6CDA" w:rsidRPr="00AA784F" w:rsidRDefault="009A6CDA" w:rsidP="009A6CDA">
      <w:pPr>
        <w:pStyle w:val="Antrat1"/>
        <w:tabs>
          <w:tab w:val="left" w:pos="5387"/>
        </w:tabs>
        <w:spacing w:before="0" w:after="240"/>
        <w:jc w:val="center"/>
        <w:rPr>
          <w:rFonts w:ascii="Times New Roman" w:hAnsi="Times New Roman"/>
          <w:b/>
        </w:rPr>
      </w:pPr>
      <w:bookmarkStart w:id="40" w:name="_Toc204783772"/>
      <w:bookmarkEnd w:id="38"/>
      <w:r w:rsidRPr="00AA784F">
        <w:rPr>
          <w:rFonts w:ascii="Times New Roman" w:hAnsi="Times New Roman"/>
          <w:b/>
        </w:rPr>
        <w:t>BAIGIAMOSIOS NUOSTATOS</w:t>
      </w:r>
      <w:bookmarkEnd w:id="40"/>
    </w:p>
    <w:p w14:paraId="76316E50"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Darbuotojai su Taisyklėmis bei jos pakeitimais supažindinami pasirašytinai ir privalo laikytis jose nustatytų įpareigojimų bei atlikdami savo darbo funkcijas vadovautis Taisyklėse nustatytais principais. Priėmus naują darbuotoją, jis su Taisyklėmis privalo būti supažindintas pirmąją jo darbo dieną.</w:t>
      </w:r>
    </w:p>
    <w:p w14:paraId="6161E720"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 xml:space="preserve">Šiose Taisyklėse esančios nuostatos gali būti papildomos ar išsamiau įtvirtinamos kituose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veiklą reguliuojančiuose vidaus dokumentuose. Rengiant vidaus dokumentus, visais atvejais turi būti vadovaujamasi Taisyklėmis. Jeigu duomenų apsaugos klausimais yra prieštaravimų tarp Taisyklių ir kitų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vidaus dokumentų, turi būti vadovaujamasi Taisyklių nuostatomis. Tuo atveju, jeigu klausimai, susiję su asmens duomenų apsauga nėra reglamentuoti Taisyklėse, turi būti taikomi kiti </w:t>
      </w: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vidaus dokumentai.</w:t>
      </w:r>
    </w:p>
    <w:p w14:paraId="03EC9E6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iCs/>
          <w:sz w:val="24"/>
          <w:szCs w:val="28"/>
        </w:rPr>
        <w:fldChar w:fldCharType="begin"/>
      </w:r>
      <w:r w:rsidRPr="00AA784F">
        <w:rPr>
          <w:rFonts w:ascii="Times New Roman" w:hAnsi="Times New Roman"/>
          <w:iCs/>
          <w:sz w:val="24"/>
          <w:szCs w:val="28"/>
        </w:rPr>
        <w:instrText xml:space="preserve"> MERGEFIELD  Įmonės_tipas_K_D </w:instrText>
      </w:r>
      <w:r w:rsidRPr="00AA784F">
        <w:rPr>
          <w:rFonts w:ascii="Times New Roman" w:hAnsi="Times New Roman"/>
          <w:iCs/>
          <w:sz w:val="24"/>
          <w:szCs w:val="28"/>
        </w:rPr>
        <w:fldChar w:fldCharType="separate"/>
      </w:r>
      <w:r w:rsidRPr="00AA784F">
        <w:rPr>
          <w:rFonts w:ascii="Times New Roman" w:hAnsi="Times New Roman"/>
          <w:iCs/>
          <w:noProof/>
          <w:sz w:val="24"/>
          <w:szCs w:val="28"/>
        </w:rPr>
        <w:t>Įstaigos</w:t>
      </w:r>
      <w:r w:rsidRPr="00AA784F">
        <w:rPr>
          <w:rFonts w:ascii="Times New Roman" w:hAnsi="Times New Roman"/>
          <w:iCs/>
          <w:sz w:val="24"/>
          <w:szCs w:val="28"/>
        </w:rPr>
        <w:fldChar w:fldCharType="end"/>
      </w:r>
      <w:r w:rsidRPr="00AA784F">
        <w:rPr>
          <w:rFonts w:ascii="Times New Roman" w:hAnsi="Times New Roman"/>
          <w:sz w:val="24"/>
          <w:szCs w:val="24"/>
        </w:rPr>
        <w:t xml:space="preserve"> darbuotojai, pažeidę Taisykles, ADTAĮ ir (ar) BDAR, atsako teisės aktų nustatyta tvarka.</w:t>
      </w:r>
    </w:p>
    <w:p w14:paraId="27859ED9"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t>Pasikeitus asmens duomenų tvarkymą reglamentuojantiems teisės aktams, Taisyklės yra peržiūrimos ir atnaujinamos.</w:t>
      </w:r>
    </w:p>
    <w:p w14:paraId="4C2BC4F8" w14:textId="77777777" w:rsidR="009A6CDA" w:rsidRPr="00AA784F" w:rsidRDefault="009A6CDA" w:rsidP="009A6CDA">
      <w:pPr>
        <w:numPr>
          <w:ilvl w:val="0"/>
          <w:numId w:val="2"/>
        </w:numPr>
        <w:tabs>
          <w:tab w:val="left" w:pos="1134"/>
        </w:tabs>
        <w:spacing w:before="120"/>
        <w:ind w:left="0" w:firstLine="851"/>
        <w:rPr>
          <w:rFonts w:ascii="Times New Roman" w:hAnsi="Times New Roman"/>
          <w:sz w:val="24"/>
          <w:szCs w:val="24"/>
        </w:rPr>
      </w:pPr>
      <w:r w:rsidRPr="00AA784F">
        <w:rPr>
          <w:rFonts w:ascii="Times New Roman" w:hAnsi="Times New Roman"/>
          <w:sz w:val="24"/>
          <w:szCs w:val="24"/>
        </w:rPr>
        <w:lastRenderedPageBreak/>
        <w:t>Taisyklių priedai, jeigu tokių yra, tampa neatsiejama šių Taisyklių dalimi.</w:t>
      </w:r>
    </w:p>
    <w:p w14:paraId="46304BA4" w14:textId="77777777" w:rsidR="009A6CDA" w:rsidRPr="00AA784F" w:rsidRDefault="009A6CDA" w:rsidP="009A6CDA">
      <w:pPr>
        <w:tabs>
          <w:tab w:val="left" w:pos="560"/>
          <w:tab w:val="left" w:pos="5387"/>
        </w:tabs>
        <w:jc w:val="center"/>
        <w:rPr>
          <w:rFonts w:ascii="Times New Roman" w:hAnsi="Times New Roman"/>
          <w:sz w:val="24"/>
          <w:szCs w:val="24"/>
        </w:rPr>
      </w:pPr>
      <w:r w:rsidRPr="00AA784F">
        <w:rPr>
          <w:rFonts w:ascii="Times New Roman" w:hAnsi="Times New Roman"/>
          <w:sz w:val="24"/>
          <w:szCs w:val="24"/>
        </w:rPr>
        <w:t>____________________________</w:t>
      </w:r>
      <w:bookmarkStart w:id="41" w:name="part_6c37e972f23c431a9c1d7080fe3d8f82"/>
      <w:bookmarkEnd w:id="41"/>
    </w:p>
    <w:p w14:paraId="2E2DB053" w14:textId="77777777" w:rsidR="00A83F54" w:rsidRDefault="00A83F54"/>
    <w:sectPr w:rsidR="00A83F54" w:rsidSect="009A6CDA">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41E2"/>
    <w:multiLevelType w:val="multilevel"/>
    <w:tmpl w:val="BF907D9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883612"/>
    <w:multiLevelType w:val="multilevel"/>
    <w:tmpl w:val="5FB4FBC0"/>
    <w:lvl w:ilvl="0">
      <w:start w:val="1"/>
      <w:numFmt w:val="upperRoman"/>
      <w:pStyle w:val="SKYRIUSSUARAB"/>
      <w:suff w:val="nothing"/>
      <w:lvlText w:val="%1 SKYRIUS"/>
      <w:lvlJc w:val="center"/>
      <w:pPr>
        <w:ind w:left="5529" w:firstLine="0"/>
      </w:pPr>
      <w:rPr>
        <w:rFonts w:ascii="Calibri" w:hAnsi="Calibri" w:cs="Calibri"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1842425562">
    <w:abstractNumId w:val="1"/>
  </w:num>
  <w:num w:numId="2" w16cid:durableId="8442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DA"/>
    <w:rsid w:val="00224548"/>
    <w:rsid w:val="009A6CDA"/>
    <w:rsid w:val="009F63EB"/>
    <w:rsid w:val="00A83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AB88"/>
  <w15:chartTrackingRefBased/>
  <w15:docId w15:val="{9C43E6F0-69D1-4595-8AFF-9E2E6557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6CDA"/>
    <w:pPr>
      <w:spacing w:after="0" w:line="240" w:lineRule="auto"/>
      <w:jc w:val="both"/>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9A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6C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6C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6C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6CD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6CD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6CD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6CD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6C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6C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6C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6C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6C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6C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6C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6C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6C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6CD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6C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6C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6C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6C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6CDA"/>
    <w:rPr>
      <w:i/>
      <w:iCs/>
      <w:color w:val="404040" w:themeColor="text1" w:themeTint="BF"/>
    </w:rPr>
  </w:style>
  <w:style w:type="paragraph" w:styleId="Sraopastraipa">
    <w:name w:val="List Paragraph"/>
    <w:basedOn w:val="prastasis"/>
    <w:uiPriority w:val="34"/>
    <w:qFormat/>
    <w:rsid w:val="009A6CDA"/>
    <w:pPr>
      <w:ind w:left="720"/>
      <w:contextualSpacing/>
    </w:pPr>
  </w:style>
  <w:style w:type="character" w:styleId="Rykuspabraukimas">
    <w:name w:val="Intense Emphasis"/>
    <w:basedOn w:val="Numatytasispastraiposriftas"/>
    <w:uiPriority w:val="21"/>
    <w:qFormat/>
    <w:rsid w:val="009A6CDA"/>
    <w:rPr>
      <w:i/>
      <w:iCs/>
      <w:color w:val="0F4761" w:themeColor="accent1" w:themeShade="BF"/>
    </w:rPr>
  </w:style>
  <w:style w:type="paragraph" w:styleId="Iskirtacitata">
    <w:name w:val="Intense Quote"/>
    <w:basedOn w:val="prastasis"/>
    <w:next w:val="prastasis"/>
    <w:link w:val="IskirtacitataDiagrama"/>
    <w:uiPriority w:val="30"/>
    <w:qFormat/>
    <w:rsid w:val="009A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6CDA"/>
    <w:rPr>
      <w:i/>
      <w:iCs/>
      <w:color w:val="0F4761" w:themeColor="accent1" w:themeShade="BF"/>
    </w:rPr>
  </w:style>
  <w:style w:type="character" w:styleId="Rykinuoroda">
    <w:name w:val="Intense Reference"/>
    <w:basedOn w:val="Numatytasispastraiposriftas"/>
    <w:uiPriority w:val="32"/>
    <w:qFormat/>
    <w:rsid w:val="009A6CDA"/>
    <w:rPr>
      <w:b/>
      <w:bCs/>
      <w:smallCaps/>
      <w:color w:val="0F4761" w:themeColor="accent1" w:themeShade="BF"/>
      <w:spacing w:val="5"/>
    </w:rPr>
  </w:style>
  <w:style w:type="character" w:customStyle="1" w:styleId="Bodytext">
    <w:name w:val="Body text_"/>
    <w:link w:val="Pagrindinistekstas2"/>
    <w:rsid w:val="009A6CDA"/>
    <w:rPr>
      <w:rFonts w:ascii="Times New Roman" w:eastAsia="Times New Roman" w:hAnsi="Times New Roman"/>
      <w:sz w:val="23"/>
      <w:szCs w:val="23"/>
      <w:shd w:val="clear" w:color="auto" w:fill="FFFFFF"/>
    </w:rPr>
  </w:style>
  <w:style w:type="paragraph" w:customStyle="1" w:styleId="Pagrindinistekstas2">
    <w:name w:val="Pagrindinis tekstas2"/>
    <w:basedOn w:val="prastasis"/>
    <w:link w:val="Bodytext"/>
    <w:rsid w:val="009A6CDA"/>
    <w:pPr>
      <w:widowControl w:val="0"/>
      <w:shd w:val="clear" w:color="auto" w:fill="FFFFFF"/>
      <w:spacing w:before="720" w:after="60" w:line="0" w:lineRule="atLeast"/>
    </w:pPr>
    <w:rPr>
      <w:rFonts w:ascii="Times New Roman" w:eastAsia="Times New Roman" w:hAnsi="Times New Roman" w:cstheme="minorBidi"/>
      <w:kern w:val="2"/>
      <w:sz w:val="23"/>
      <w:szCs w:val="23"/>
      <w14:ligatures w14:val="standardContextual"/>
    </w:rPr>
  </w:style>
  <w:style w:type="character" w:customStyle="1" w:styleId="bold">
    <w:name w:val="bold"/>
    <w:basedOn w:val="Numatytasispastraiposriftas"/>
    <w:rsid w:val="009A6CDA"/>
  </w:style>
  <w:style w:type="paragraph" w:customStyle="1" w:styleId="SKYRIUSSUARAB">
    <w:name w:val="SKYRIUS SU ARAB"/>
    <w:basedOn w:val="Antrat1"/>
    <w:link w:val="SKYRIUSSUARABChar"/>
    <w:qFormat/>
    <w:rsid w:val="009A6CDA"/>
    <w:pPr>
      <w:numPr>
        <w:numId w:val="1"/>
      </w:numPr>
      <w:tabs>
        <w:tab w:val="left" w:pos="0"/>
        <w:tab w:val="left" w:pos="5387"/>
      </w:tabs>
      <w:spacing w:before="0" w:after="0"/>
      <w:ind w:left="0"/>
      <w:jc w:val="center"/>
    </w:pPr>
    <w:rPr>
      <w:rFonts w:ascii="Times New Roman" w:eastAsia="Times New Roman" w:hAnsi="Times New Roman" w:cs="Times New Roman"/>
      <w:color w:val="2E74B5"/>
      <w:sz w:val="32"/>
      <w:szCs w:val="32"/>
    </w:rPr>
  </w:style>
  <w:style w:type="character" w:customStyle="1" w:styleId="SKYRIUSSUARABChar">
    <w:name w:val="SKYRIUS SU ARAB Char"/>
    <w:link w:val="SKYRIUSSUARAB"/>
    <w:rsid w:val="009A6CDA"/>
    <w:rPr>
      <w:rFonts w:ascii="Times New Roman" w:eastAsia="Times New Roman" w:hAnsi="Times New Roman" w:cs="Times New Roman"/>
      <w:color w:val="2E74B5"/>
      <w:kern w:val="0"/>
      <w:sz w:val="32"/>
      <w:szCs w:val="32"/>
      <w14:ligatures w14:val="none"/>
    </w:rPr>
  </w:style>
  <w:style w:type="paragraph" w:customStyle="1" w:styleId="default">
    <w:name w:val="default"/>
    <w:basedOn w:val="prastasis"/>
    <w:rsid w:val="009A6CDA"/>
    <w:pPr>
      <w:spacing w:before="100" w:beforeAutospacing="1" w:after="100" w:afterAutospacing="1"/>
      <w:jc w:val="left"/>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28931</Words>
  <Characters>16491</Characters>
  <Application>Microsoft Office Word</Application>
  <DocSecurity>0</DocSecurity>
  <Lines>137</Lines>
  <Paragraphs>90</Paragraphs>
  <ScaleCrop>false</ScaleCrop>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Akvilė Karoblienė</dc:creator>
  <cp:keywords/>
  <dc:description/>
  <cp:lastModifiedBy>Vilma Akvilė Karoblienė</cp:lastModifiedBy>
  <cp:revision>1</cp:revision>
  <dcterms:created xsi:type="dcterms:W3CDTF">2025-10-20T07:23:00Z</dcterms:created>
  <dcterms:modified xsi:type="dcterms:W3CDTF">2025-10-20T07:26:00Z</dcterms:modified>
</cp:coreProperties>
</file>